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A8B88" w14:textId="3CAC14E5" w:rsidR="00CA4C5C" w:rsidRPr="00245978" w:rsidRDefault="00CA4C5C" w:rsidP="00234E62">
      <w:pPr>
        <w:jc w:val="center"/>
        <w:rPr>
          <w:rFonts w:ascii="Avenir Next LT Pro" w:hAnsi="Avenir Next LT Pro"/>
          <w:b/>
          <w:bCs/>
        </w:rPr>
      </w:pPr>
      <w:r w:rsidRPr="00245978">
        <w:rPr>
          <w:rFonts w:ascii="Avenir Next LT Pro" w:hAnsi="Avenir Next LT Pro"/>
          <w:b/>
          <w:bCs/>
        </w:rPr>
        <w:t>KINNEVIK AB</w:t>
      </w:r>
      <w:r w:rsidR="00614768" w:rsidRPr="00245978">
        <w:rPr>
          <w:rFonts w:ascii="Avenir Next LT Pro" w:hAnsi="Avenir Next LT Pro"/>
          <w:b/>
          <w:bCs/>
        </w:rPr>
        <w:t xml:space="preserve"> (publ)</w:t>
      </w:r>
    </w:p>
    <w:p w14:paraId="25F7BC58" w14:textId="6F77F09D" w:rsidR="00CA4C5C" w:rsidRPr="00245978" w:rsidRDefault="00CA4C5C" w:rsidP="00234E62">
      <w:pPr>
        <w:jc w:val="center"/>
        <w:rPr>
          <w:rFonts w:ascii="Avenir Next LT Pro" w:hAnsi="Avenir Next LT Pro"/>
          <w:b/>
          <w:bCs/>
        </w:rPr>
      </w:pPr>
      <w:r w:rsidRPr="00245978">
        <w:rPr>
          <w:rFonts w:ascii="Avenir Next LT Pro" w:hAnsi="Avenir Next LT Pro"/>
          <w:b/>
          <w:bCs/>
        </w:rPr>
        <w:t>IMPORTANT TAX NOTICE FOR U.S. SHAREHOLDERS</w:t>
      </w:r>
    </w:p>
    <w:p w14:paraId="6756B6A3" w14:textId="67EFD68E" w:rsidR="00370E8F" w:rsidRPr="00245978" w:rsidRDefault="00370E8F" w:rsidP="00234E62">
      <w:pPr>
        <w:jc w:val="center"/>
        <w:rPr>
          <w:rFonts w:ascii="Avenir Next LT Pro" w:hAnsi="Avenir Next LT Pro"/>
          <w:b/>
          <w:bCs/>
        </w:rPr>
      </w:pPr>
      <w:r w:rsidRPr="00245978">
        <w:rPr>
          <w:rFonts w:ascii="Avenir Next LT Pro" w:hAnsi="Avenir Next LT Pro"/>
          <w:b/>
          <w:bCs/>
        </w:rPr>
        <w:t xml:space="preserve">SEPTEMBER </w:t>
      </w:r>
      <w:r w:rsidR="00614768" w:rsidRPr="00245978">
        <w:rPr>
          <w:rFonts w:ascii="Avenir Next LT Pro" w:hAnsi="Avenir Next LT Pro"/>
          <w:b/>
          <w:bCs/>
        </w:rPr>
        <w:t>13</w:t>
      </w:r>
      <w:r w:rsidRPr="00245978">
        <w:rPr>
          <w:rFonts w:ascii="Avenir Next LT Pro" w:hAnsi="Avenir Next LT Pro"/>
          <w:b/>
          <w:bCs/>
        </w:rPr>
        <w:t>, 2021</w:t>
      </w:r>
    </w:p>
    <w:p w14:paraId="31D235BD" w14:textId="77777777" w:rsidR="00234E62" w:rsidRPr="00245978" w:rsidRDefault="00234E62" w:rsidP="00CA4C5C">
      <w:pPr>
        <w:rPr>
          <w:rFonts w:ascii="Avenir Next LT Pro" w:hAnsi="Avenir Next LT Pro"/>
        </w:rPr>
      </w:pPr>
    </w:p>
    <w:p w14:paraId="6FCADC81" w14:textId="48DF1916" w:rsidR="00CA4C5C" w:rsidRPr="00245978" w:rsidRDefault="00CA4C5C" w:rsidP="00C71819">
      <w:pPr>
        <w:jc w:val="both"/>
        <w:rPr>
          <w:rFonts w:ascii="Avenir Next LT Pro" w:hAnsi="Avenir Next LT Pro"/>
          <w:b/>
          <w:bCs/>
        </w:rPr>
      </w:pPr>
      <w:r w:rsidRPr="00245978">
        <w:rPr>
          <w:rFonts w:ascii="Avenir Next LT Pro" w:hAnsi="Avenir Next LT Pro"/>
        </w:rPr>
        <w:t xml:space="preserve">This statement is provided for shareholders of Kinnevik AB </w:t>
      </w:r>
      <w:r w:rsidR="00614768" w:rsidRPr="00245978">
        <w:rPr>
          <w:rFonts w:ascii="Avenir Next LT Pro" w:hAnsi="Avenir Next LT Pro"/>
        </w:rPr>
        <w:t xml:space="preserve">(publ) </w:t>
      </w:r>
      <w:r w:rsidRPr="00245978">
        <w:rPr>
          <w:rFonts w:ascii="Avenir Next LT Pro" w:hAnsi="Avenir Next LT Pro"/>
        </w:rPr>
        <w:t>(“Kinnevik”) who are “United States persons” for purposes of the U.S. Internal Revenue Code of 1986, as amended (“Code”). It is not relevant to other shareholders.</w:t>
      </w:r>
      <w:r w:rsidR="00E1154B" w:rsidRPr="00245978">
        <w:rPr>
          <w:rFonts w:ascii="Avenir Next LT Pro" w:hAnsi="Avenir Next LT Pro"/>
        </w:rPr>
        <w:t xml:space="preserve">  This statement is provided for general informational purposes only, and does not constitute tax advice.  </w:t>
      </w:r>
      <w:r w:rsidR="00EF0D1E" w:rsidRPr="00245978">
        <w:rPr>
          <w:rFonts w:ascii="Avenir Next LT Pro" w:hAnsi="Avenir Next LT Pro"/>
        </w:rPr>
        <w:t xml:space="preserve">U.S. </w:t>
      </w:r>
      <w:r w:rsidR="00E1154B" w:rsidRPr="00245978">
        <w:rPr>
          <w:rFonts w:ascii="Avenir Next LT Pro" w:hAnsi="Avenir Next LT Pro"/>
        </w:rPr>
        <w:t xml:space="preserve">shareholders should consult their own tax advisors as to the application of the </w:t>
      </w:r>
      <w:r w:rsidR="00EF0D1E" w:rsidRPr="00245978">
        <w:rPr>
          <w:rFonts w:ascii="Avenir Next LT Pro" w:hAnsi="Avenir Next LT Pro"/>
        </w:rPr>
        <w:t xml:space="preserve">passive foreign investment company (“PFIC”) </w:t>
      </w:r>
      <w:r w:rsidR="00E1154B" w:rsidRPr="00245978">
        <w:rPr>
          <w:rFonts w:ascii="Avenir Next LT Pro" w:hAnsi="Avenir Next LT Pro"/>
        </w:rPr>
        <w:t>rules to them, as well as the advisability of the election</w:t>
      </w:r>
      <w:r w:rsidR="00EF0D1E" w:rsidRPr="00245978">
        <w:rPr>
          <w:rFonts w:ascii="Avenir Next LT Pro" w:hAnsi="Avenir Next LT Pro"/>
        </w:rPr>
        <w:t xml:space="preserve"> discussed</w:t>
      </w:r>
      <w:r w:rsidR="00E1154B" w:rsidRPr="00245978">
        <w:rPr>
          <w:rFonts w:ascii="Avenir Next LT Pro" w:hAnsi="Avenir Next LT Pro"/>
        </w:rPr>
        <w:t xml:space="preserve"> below based on their own facts and circumstances.</w:t>
      </w:r>
    </w:p>
    <w:p w14:paraId="3DE466FF" w14:textId="71BFD16B" w:rsidR="00370E8F" w:rsidRPr="00245978" w:rsidRDefault="00CA4C5C" w:rsidP="00C71819">
      <w:pPr>
        <w:jc w:val="both"/>
        <w:rPr>
          <w:rFonts w:ascii="Avenir Next LT Pro" w:eastAsia="Times New Roman" w:hAnsi="Avenir Next LT Pro"/>
          <w:lang w:val="en-GB"/>
        </w:rPr>
      </w:pPr>
      <w:r w:rsidRPr="00245978">
        <w:rPr>
          <w:rFonts w:ascii="Avenir Next LT Pro" w:hAnsi="Avenir Next LT Pro"/>
        </w:rPr>
        <w:t xml:space="preserve">Based on the estimated value of its assets, Kinnevik believes that it will likely be treated as a </w:t>
      </w:r>
      <w:r w:rsidR="00E1154B" w:rsidRPr="00245978">
        <w:rPr>
          <w:rFonts w:ascii="Avenir Next LT Pro" w:hAnsi="Avenir Next LT Pro"/>
        </w:rPr>
        <w:t xml:space="preserve">PFIC </w:t>
      </w:r>
      <w:r w:rsidRPr="00245978">
        <w:rPr>
          <w:rFonts w:ascii="Avenir Next LT Pro" w:hAnsi="Avenir Next LT Pro"/>
        </w:rPr>
        <w:t xml:space="preserve">for U.S. federal income tax purposes for its taxable year ended </w:t>
      </w:r>
      <w:r w:rsidR="00370E8F" w:rsidRPr="00245978">
        <w:rPr>
          <w:rFonts w:ascii="Avenir Next LT Pro" w:hAnsi="Avenir Next LT Pro"/>
        </w:rPr>
        <w:t xml:space="preserve">December 31, </w:t>
      </w:r>
      <w:r w:rsidRPr="00245978">
        <w:rPr>
          <w:rFonts w:ascii="Avenir Next LT Pro" w:hAnsi="Avenir Next LT Pro"/>
        </w:rPr>
        <w:t>202</w:t>
      </w:r>
      <w:r w:rsidR="00370E8F" w:rsidRPr="00245978">
        <w:rPr>
          <w:rFonts w:ascii="Avenir Next LT Pro" w:hAnsi="Avenir Next LT Pro"/>
        </w:rPr>
        <w:t>0.  In addition, Kinnevik believes that certain of its subsidiaries will likely also be considered PFICs for the</w:t>
      </w:r>
      <w:r w:rsidR="00EF0D1E" w:rsidRPr="00245978">
        <w:rPr>
          <w:rFonts w:ascii="Avenir Next LT Pro" w:hAnsi="Avenir Next LT Pro"/>
        </w:rPr>
        <w:t>ir</w:t>
      </w:r>
      <w:r w:rsidR="00370E8F" w:rsidRPr="00245978">
        <w:rPr>
          <w:rFonts w:ascii="Avenir Next LT Pro" w:hAnsi="Avenir Next LT Pro"/>
        </w:rPr>
        <w:t xml:space="preserve"> taxable year</w:t>
      </w:r>
      <w:r w:rsidR="00EF0D1E" w:rsidRPr="00245978">
        <w:rPr>
          <w:rFonts w:ascii="Avenir Next LT Pro" w:hAnsi="Avenir Next LT Pro"/>
        </w:rPr>
        <w:t>s ending December 31, 2020</w:t>
      </w:r>
      <w:r w:rsidR="00370E8F" w:rsidRPr="00245978">
        <w:rPr>
          <w:rFonts w:ascii="Avenir Next LT Pro" w:hAnsi="Avenir Next LT Pro"/>
        </w:rPr>
        <w:t xml:space="preserve">: </w:t>
      </w:r>
      <w:r w:rsidR="00370E8F" w:rsidRPr="00245978">
        <w:rPr>
          <w:rFonts w:ascii="Avenir Next LT Pro" w:eastAsia="Times New Roman" w:hAnsi="Avenir Next LT Pro"/>
          <w:lang w:val="en-GB"/>
        </w:rPr>
        <w:t>Kinnevik New Ventures AB (“KNV”), Invik S</w:t>
      </w:r>
      <w:r w:rsidR="006E253B" w:rsidRPr="00245978">
        <w:rPr>
          <w:rFonts w:ascii="Avenir Next LT Pro" w:eastAsia="Times New Roman" w:hAnsi="Avenir Next LT Pro"/>
          <w:lang w:val="en-GB"/>
        </w:rPr>
        <w:t>.</w:t>
      </w:r>
      <w:r w:rsidR="00370E8F" w:rsidRPr="00245978">
        <w:rPr>
          <w:rFonts w:ascii="Avenir Next LT Pro" w:eastAsia="Times New Roman" w:hAnsi="Avenir Next LT Pro"/>
          <w:lang w:val="en-GB"/>
        </w:rPr>
        <w:t>A</w:t>
      </w:r>
      <w:r w:rsidR="006E253B" w:rsidRPr="00245978">
        <w:rPr>
          <w:rFonts w:ascii="Avenir Next LT Pro" w:eastAsia="Times New Roman" w:hAnsi="Avenir Next LT Pro"/>
          <w:lang w:val="en-GB"/>
        </w:rPr>
        <w:t>.</w:t>
      </w:r>
      <w:r w:rsidR="00370E8F" w:rsidRPr="00245978">
        <w:rPr>
          <w:rFonts w:ascii="Avenir Next LT Pro" w:eastAsia="Times New Roman" w:hAnsi="Avenir Next LT Pro"/>
          <w:lang w:val="en-GB"/>
        </w:rPr>
        <w:t xml:space="preserve"> (“Invik”), and Kinnevik Internet Lux S</w:t>
      </w:r>
      <w:r w:rsidR="00885D08" w:rsidRPr="00245978">
        <w:rPr>
          <w:rFonts w:ascii="Avenir Next LT Pro" w:eastAsia="Times New Roman" w:hAnsi="Avenir Next LT Pro"/>
          <w:lang w:val="en-GB"/>
        </w:rPr>
        <w:t>.á r.l.</w:t>
      </w:r>
      <w:r w:rsidR="00370E8F" w:rsidRPr="00245978">
        <w:rPr>
          <w:rFonts w:ascii="Avenir Next LT Pro" w:eastAsia="Times New Roman" w:hAnsi="Avenir Next LT Pro"/>
          <w:lang w:val="en-GB"/>
        </w:rPr>
        <w:t xml:space="preserve"> (“KILS”).  United States persons </w:t>
      </w:r>
      <w:r w:rsidR="00EF0D1E" w:rsidRPr="00245978">
        <w:rPr>
          <w:rFonts w:ascii="Avenir Next LT Pro" w:eastAsia="Times New Roman" w:hAnsi="Avenir Next LT Pro"/>
          <w:lang w:val="en-GB"/>
        </w:rPr>
        <w:t xml:space="preserve">who owned stock in Kinnevik during the taxable year ending December 31, </w:t>
      </w:r>
      <w:proofErr w:type="gramStart"/>
      <w:r w:rsidR="00EF0D1E" w:rsidRPr="00245978">
        <w:rPr>
          <w:rFonts w:ascii="Avenir Next LT Pro" w:eastAsia="Times New Roman" w:hAnsi="Avenir Next LT Pro"/>
          <w:lang w:val="en-GB"/>
        </w:rPr>
        <w:t>2020</w:t>
      </w:r>
      <w:proofErr w:type="gramEnd"/>
      <w:r w:rsidR="00EF0D1E" w:rsidRPr="00245978">
        <w:rPr>
          <w:rFonts w:ascii="Avenir Next LT Pro" w:eastAsia="Times New Roman" w:hAnsi="Avenir Next LT Pro"/>
          <w:lang w:val="en-GB"/>
        </w:rPr>
        <w:t xml:space="preserve"> </w:t>
      </w:r>
      <w:r w:rsidR="00370E8F" w:rsidRPr="00245978">
        <w:rPr>
          <w:rFonts w:ascii="Avenir Next LT Pro" w:eastAsia="Times New Roman" w:hAnsi="Avenir Next LT Pro"/>
          <w:lang w:val="en-GB"/>
        </w:rPr>
        <w:t xml:space="preserve">would </w:t>
      </w:r>
      <w:r w:rsidR="00EF0D1E" w:rsidRPr="00245978">
        <w:rPr>
          <w:rFonts w:ascii="Avenir Next LT Pro" w:eastAsia="Times New Roman" w:hAnsi="Avenir Next LT Pro"/>
          <w:lang w:val="en-GB"/>
        </w:rPr>
        <w:t xml:space="preserve">likely </w:t>
      </w:r>
      <w:r w:rsidR="00370E8F" w:rsidRPr="00245978">
        <w:rPr>
          <w:rFonts w:ascii="Avenir Next LT Pro" w:eastAsia="Times New Roman" w:hAnsi="Avenir Next LT Pro"/>
          <w:lang w:val="en-GB"/>
        </w:rPr>
        <w:t>be subject to the PFIC rules with respect to KNV, Invik and KILS</w:t>
      </w:r>
      <w:r w:rsidR="00EF0D1E" w:rsidRPr="00245978">
        <w:rPr>
          <w:rFonts w:ascii="Avenir Next LT Pro" w:eastAsia="Times New Roman" w:hAnsi="Avenir Next LT Pro"/>
          <w:lang w:val="en-GB"/>
        </w:rPr>
        <w:t xml:space="preserve"> on an indirect ownership basis</w:t>
      </w:r>
      <w:r w:rsidR="00370E8F" w:rsidRPr="00245978">
        <w:rPr>
          <w:rFonts w:ascii="Avenir Next LT Pro" w:eastAsia="Times New Roman" w:hAnsi="Avenir Next LT Pro"/>
          <w:lang w:val="en-GB"/>
        </w:rPr>
        <w:t xml:space="preserve">.  </w:t>
      </w:r>
    </w:p>
    <w:p w14:paraId="1B5ABC91" w14:textId="4E575A7B" w:rsidR="00CA4C5C" w:rsidRPr="00245978" w:rsidRDefault="00CA4C5C" w:rsidP="00C71819">
      <w:pPr>
        <w:jc w:val="both"/>
        <w:rPr>
          <w:rFonts w:ascii="Avenir Next LT Pro" w:hAnsi="Avenir Next LT Pro"/>
        </w:rPr>
      </w:pPr>
      <w:r w:rsidRPr="00245978">
        <w:rPr>
          <w:rFonts w:ascii="Avenir Next LT Pro" w:hAnsi="Avenir Next LT Pro"/>
        </w:rPr>
        <w:t xml:space="preserve">Shareholders generally are required to annually report their ownership of stock in a PFIC on Internal Revenue Service (“IRS”) Form 8621, which must be filed with their U.S. federal income tax returns, whether or not they make the tax election described below. Shareholders are not bound by Kinnevik’s determination and should consult with their U.S. tax advisors before making a conclusion, filing any elections, or taking any positions with respect to Kinnevik’s PFIC status. </w:t>
      </w:r>
      <w:r w:rsidR="00370E8F" w:rsidRPr="00245978">
        <w:rPr>
          <w:rFonts w:ascii="Avenir Next LT Pro" w:hAnsi="Avenir Next LT Pro"/>
        </w:rPr>
        <w:t xml:space="preserve"> Such Form 8621 filing requirement also applies to U.S. persons’ indirect ownership of KNV, Invik, and KILS.  </w:t>
      </w:r>
    </w:p>
    <w:p w14:paraId="26E683BB" w14:textId="27AB97DA" w:rsidR="00EF0D1E" w:rsidRPr="00245978" w:rsidRDefault="00CA4C5C" w:rsidP="00C71819">
      <w:pPr>
        <w:jc w:val="both"/>
        <w:rPr>
          <w:rFonts w:ascii="Avenir Next LT Pro" w:hAnsi="Avenir Next LT Pro"/>
        </w:rPr>
      </w:pPr>
      <w:r w:rsidRPr="00245978">
        <w:rPr>
          <w:rFonts w:ascii="Avenir Next LT Pro" w:hAnsi="Avenir Next LT Pro"/>
        </w:rPr>
        <w:t xml:space="preserve">The information statement that follows is being made available to shareholders who decide to make a qualifying electing fund election (“QEF election”) </w:t>
      </w:r>
      <w:r w:rsidR="00370E8F" w:rsidRPr="00245978">
        <w:rPr>
          <w:rFonts w:ascii="Avenir Next LT Pro" w:hAnsi="Avenir Next LT Pro"/>
        </w:rPr>
        <w:t xml:space="preserve">with respect to Kinnevik, KNV, Invik, and /or KILS </w:t>
      </w:r>
      <w:r w:rsidRPr="00245978">
        <w:rPr>
          <w:rFonts w:ascii="Avenir Next LT Pro" w:hAnsi="Avenir Next LT Pro"/>
        </w:rPr>
        <w:t xml:space="preserve">for </w:t>
      </w:r>
      <w:r w:rsidR="00370E8F" w:rsidRPr="00245978">
        <w:rPr>
          <w:rFonts w:ascii="Avenir Next LT Pro" w:hAnsi="Avenir Next LT Pro"/>
        </w:rPr>
        <w:t xml:space="preserve">their </w:t>
      </w:r>
      <w:r w:rsidRPr="00245978">
        <w:rPr>
          <w:rFonts w:ascii="Avenir Next LT Pro" w:hAnsi="Avenir Next LT Pro"/>
        </w:rPr>
        <w:t>taxable year</w:t>
      </w:r>
      <w:r w:rsidR="00370E8F" w:rsidRPr="00245978">
        <w:rPr>
          <w:rFonts w:ascii="Avenir Next LT Pro" w:hAnsi="Avenir Next LT Pro"/>
        </w:rPr>
        <w:t>s</w:t>
      </w:r>
      <w:r w:rsidRPr="00245978">
        <w:rPr>
          <w:rFonts w:ascii="Avenir Next LT Pro" w:hAnsi="Avenir Next LT Pro"/>
        </w:rPr>
        <w:t xml:space="preserve"> ended </w:t>
      </w:r>
      <w:r w:rsidR="00370E8F" w:rsidRPr="00245978">
        <w:rPr>
          <w:rFonts w:ascii="Avenir Next LT Pro" w:hAnsi="Avenir Next LT Pro"/>
        </w:rPr>
        <w:t>December 31, 2020</w:t>
      </w:r>
      <w:r w:rsidRPr="00245978">
        <w:rPr>
          <w:rFonts w:ascii="Avenir Next LT Pro" w:hAnsi="Avenir Next LT Pro"/>
        </w:rPr>
        <w:t xml:space="preserve">. </w:t>
      </w:r>
      <w:r w:rsidR="00370E8F" w:rsidRPr="00245978">
        <w:rPr>
          <w:rFonts w:ascii="Avenir Next LT Pro" w:hAnsi="Avenir Next LT Pro"/>
        </w:rPr>
        <w:t xml:space="preserve"> If desired, a QEF election must be made separately for each of </w:t>
      </w:r>
      <w:r w:rsidR="00EF0D1E" w:rsidRPr="00245978">
        <w:rPr>
          <w:rFonts w:ascii="Avenir Next LT Pro" w:hAnsi="Avenir Next LT Pro"/>
        </w:rPr>
        <w:t>Kinnevik, KNV, Invik and KILS</w:t>
      </w:r>
      <w:r w:rsidR="00370E8F" w:rsidRPr="00245978">
        <w:rPr>
          <w:rFonts w:ascii="Avenir Next LT Pro" w:hAnsi="Avenir Next LT Pro"/>
        </w:rPr>
        <w:t>.</w:t>
      </w:r>
    </w:p>
    <w:p w14:paraId="70741FE5" w14:textId="13FA2423" w:rsidR="00CA4C5C" w:rsidRPr="00245978" w:rsidRDefault="00CA4C5C" w:rsidP="00C71819">
      <w:pPr>
        <w:jc w:val="both"/>
        <w:rPr>
          <w:rFonts w:ascii="Avenir Next LT Pro" w:hAnsi="Avenir Next LT Pro"/>
        </w:rPr>
      </w:pPr>
      <w:r w:rsidRPr="00245978">
        <w:rPr>
          <w:rFonts w:ascii="Avenir Next LT Pro" w:hAnsi="Avenir Next LT Pro"/>
        </w:rPr>
        <w:t xml:space="preserve">A shareholder who makes a QEF election generally is required to annually include in income the shareholder’s pro rata shares of </w:t>
      </w:r>
      <w:r w:rsidR="00370E8F" w:rsidRPr="00245978">
        <w:rPr>
          <w:rFonts w:ascii="Avenir Next LT Pro" w:hAnsi="Avenir Next LT Pro"/>
        </w:rPr>
        <w:t xml:space="preserve">the </w:t>
      </w:r>
      <w:r w:rsidRPr="00245978">
        <w:rPr>
          <w:rFonts w:ascii="Avenir Next LT Pro" w:hAnsi="Avenir Next LT Pro"/>
        </w:rPr>
        <w:t xml:space="preserve">ordinary earnings and net capital gain </w:t>
      </w:r>
      <w:r w:rsidR="00370E8F" w:rsidRPr="00245978">
        <w:rPr>
          <w:rFonts w:ascii="Avenir Next LT Pro" w:hAnsi="Avenir Next LT Pro"/>
        </w:rPr>
        <w:t xml:space="preserve">of Kinnevik or </w:t>
      </w:r>
      <w:r w:rsidR="00EF0D1E" w:rsidRPr="00245978">
        <w:rPr>
          <w:rFonts w:ascii="Avenir Next LT Pro" w:hAnsi="Avenir Next LT Pro"/>
        </w:rPr>
        <w:t xml:space="preserve">the subsidiary </w:t>
      </w:r>
      <w:r w:rsidRPr="00245978">
        <w:rPr>
          <w:rFonts w:ascii="Avenir Next LT Pro" w:hAnsi="Avenir Next LT Pro"/>
        </w:rPr>
        <w:t xml:space="preserve">for taxable years </w:t>
      </w:r>
      <w:r w:rsidR="00370E8F" w:rsidRPr="00245978">
        <w:rPr>
          <w:rFonts w:ascii="Avenir Next LT Pro" w:hAnsi="Avenir Next LT Pro"/>
        </w:rPr>
        <w:t xml:space="preserve">in which </w:t>
      </w:r>
      <w:r w:rsidRPr="00245978">
        <w:rPr>
          <w:rFonts w:ascii="Avenir Next LT Pro" w:hAnsi="Avenir Next LT Pro"/>
        </w:rPr>
        <w:t xml:space="preserve">Kinnevik </w:t>
      </w:r>
      <w:r w:rsidR="00370E8F" w:rsidRPr="00245978">
        <w:rPr>
          <w:rFonts w:ascii="Avenir Next LT Pro" w:hAnsi="Avenir Next LT Pro"/>
        </w:rPr>
        <w:t xml:space="preserve">or the relevant subsidiary </w:t>
      </w:r>
      <w:r w:rsidRPr="00245978">
        <w:rPr>
          <w:rFonts w:ascii="Avenir Next LT Pro" w:hAnsi="Avenir Next LT Pro"/>
        </w:rPr>
        <w:t>is a PFIC, whether or not Kinnevik makes any distributions to shareholders.  Shareholders making a QEF election may use the information on the following page</w:t>
      </w:r>
      <w:r w:rsidR="00E1154B" w:rsidRPr="00245978">
        <w:rPr>
          <w:rFonts w:ascii="Avenir Next LT Pro" w:hAnsi="Avenir Next LT Pro"/>
        </w:rPr>
        <w:t>s</w:t>
      </w:r>
      <w:r w:rsidRPr="00245978">
        <w:rPr>
          <w:rFonts w:ascii="Avenir Next LT Pro" w:hAnsi="Avenir Next LT Pro"/>
        </w:rPr>
        <w:t xml:space="preserve"> to prepare their U.S. federal income tax returns, including IRS Form 8621, the form on which a QEF election is made.   </w:t>
      </w:r>
    </w:p>
    <w:p w14:paraId="79908B52" w14:textId="7783502E" w:rsidR="00CA4C5C" w:rsidRPr="00245978" w:rsidRDefault="00CA4C5C" w:rsidP="00C71819">
      <w:pPr>
        <w:jc w:val="both"/>
        <w:rPr>
          <w:rFonts w:ascii="Avenir Next LT Pro" w:hAnsi="Avenir Next LT Pro"/>
        </w:rPr>
      </w:pPr>
      <w:r w:rsidRPr="00245978">
        <w:rPr>
          <w:rFonts w:ascii="Avenir Next LT Pro" w:hAnsi="Avenir Next LT Pro"/>
        </w:rPr>
        <w:t>No assurance can be provided that Kinnevik will satisfy the recordkeeping requirements or supply shareholders with the information required with respect to a QEF election for any subsequent taxable years. Further information on PFIC rules is available on the IRS’s website, including at the following pages:</w:t>
      </w:r>
    </w:p>
    <w:p w14:paraId="393DB510" w14:textId="77777777" w:rsidR="00CA4C5C" w:rsidRPr="00245978" w:rsidRDefault="00CA4C5C" w:rsidP="00CA4C5C">
      <w:pPr>
        <w:rPr>
          <w:rFonts w:ascii="Avenir Next LT Pro" w:hAnsi="Avenir Next LT Pro"/>
        </w:rPr>
      </w:pPr>
      <w:r w:rsidRPr="00245978">
        <w:rPr>
          <w:rFonts w:ascii="Avenir Next LT Pro" w:hAnsi="Avenir Next LT Pro"/>
        </w:rPr>
        <w:lastRenderedPageBreak/>
        <w:t>• Information about PFICs and the QEF election: http://www.irs.gov/instructions/i8621/ch01.html</w:t>
      </w:r>
    </w:p>
    <w:p w14:paraId="0F57EC6D" w14:textId="77777777" w:rsidR="00CA4C5C" w:rsidRPr="00245978" w:rsidRDefault="00CA4C5C" w:rsidP="00CA4C5C">
      <w:pPr>
        <w:rPr>
          <w:rFonts w:ascii="Avenir Next LT Pro" w:hAnsi="Avenir Next LT Pro"/>
        </w:rPr>
      </w:pPr>
      <w:r w:rsidRPr="00245978">
        <w:rPr>
          <w:rFonts w:ascii="Avenir Next LT Pro" w:hAnsi="Avenir Next LT Pro"/>
        </w:rPr>
        <w:t>• Instructions to complete IRS Form 8621: http://www.irs.gov/pub/irs-pdf/i8621.pdf</w:t>
      </w:r>
    </w:p>
    <w:p w14:paraId="3B15BB42" w14:textId="77777777" w:rsidR="00CA4C5C" w:rsidRPr="00245978" w:rsidRDefault="00CA4C5C" w:rsidP="00CA4C5C">
      <w:pPr>
        <w:rPr>
          <w:rFonts w:ascii="Avenir Next LT Pro" w:hAnsi="Avenir Next LT Pro"/>
        </w:rPr>
      </w:pPr>
      <w:r w:rsidRPr="00245978">
        <w:rPr>
          <w:rFonts w:ascii="Avenir Next LT Pro" w:hAnsi="Avenir Next LT Pro"/>
        </w:rPr>
        <w:t>• IRS Form 8621: http://www.irs.gov/pub/irs-pdf/f8621.pdf</w:t>
      </w:r>
    </w:p>
    <w:p w14:paraId="61F34CB0" w14:textId="717F6D0D" w:rsidR="005D6258" w:rsidRPr="00245978" w:rsidRDefault="00CA4C5C" w:rsidP="00C71819">
      <w:pPr>
        <w:jc w:val="both"/>
        <w:rPr>
          <w:rFonts w:ascii="Avenir Next LT Pro" w:hAnsi="Avenir Next LT Pro"/>
        </w:rPr>
      </w:pPr>
      <w:r w:rsidRPr="00245978">
        <w:rPr>
          <w:rFonts w:ascii="Avenir Next LT Pro" w:hAnsi="Avenir Next LT Pro"/>
        </w:rPr>
        <w:t>THE INFORMATION IN THIS STATEMENT IS PROVIDED IN ORDER TO ASSIST SHAREHOLDERS IN MAKING CALCULATIONS AND DOES NOT CONSTITUTE TAX ADVICE. U.S. TAX LAWS REGARDING PFICS ARE EXTREMELY COMPLEX, AND SHAREHOLDERS ARE ADVISED TO CONSULT THEIR OWN TAX ADVISORS CONCERNING THE OVERALL TAX CONSEQUENCES OF THEIR INVESTMENT IN, AND OWNERSHIP OF, SHARES OF KINNEVIK UNDER U.S. FEDERAL, STATE, LOCAL AND FOREIGN LAW, AS WELL AS APPLICABLE TAX REPORTING OBLIGATIONS.</w:t>
      </w:r>
    </w:p>
    <w:p w14:paraId="53CFF6D2" w14:textId="5AF70C22" w:rsidR="006D035A" w:rsidRPr="00245978" w:rsidRDefault="006D035A">
      <w:pPr>
        <w:rPr>
          <w:rFonts w:ascii="Avenir Next LT Pro" w:hAnsi="Avenir Next LT Pro"/>
        </w:rPr>
      </w:pPr>
      <w:r w:rsidRPr="00245978">
        <w:rPr>
          <w:rFonts w:ascii="Avenir Next LT Pro" w:hAnsi="Avenir Next LT Pro"/>
        </w:rPr>
        <w:br w:type="page"/>
      </w:r>
    </w:p>
    <w:p w14:paraId="5D27C92D" w14:textId="77777777" w:rsidR="004075A6" w:rsidRPr="00245978" w:rsidRDefault="004075A6" w:rsidP="004075A6">
      <w:pPr>
        <w:jc w:val="center"/>
        <w:rPr>
          <w:rFonts w:ascii="Avenir Next LT Pro" w:hAnsi="Avenir Next LT Pro"/>
        </w:rPr>
      </w:pPr>
      <w:r w:rsidRPr="00245978">
        <w:rPr>
          <w:rFonts w:ascii="Avenir Next LT Pro" w:hAnsi="Avenir Next LT Pro"/>
        </w:rPr>
        <w:lastRenderedPageBreak/>
        <w:t>PFIC Annual Information Statement</w:t>
      </w:r>
    </w:p>
    <w:p w14:paraId="5A5DA1AE" w14:textId="0E1EFAA8" w:rsidR="004075A6" w:rsidRPr="00245978" w:rsidRDefault="004075A6" w:rsidP="004075A6">
      <w:pPr>
        <w:jc w:val="center"/>
        <w:rPr>
          <w:rFonts w:ascii="Avenir Next LT Pro" w:hAnsi="Avenir Next LT Pro"/>
        </w:rPr>
      </w:pPr>
      <w:r w:rsidRPr="00245978">
        <w:rPr>
          <w:rFonts w:ascii="Avenir Next LT Pro" w:hAnsi="Avenir Next LT Pro"/>
        </w:rPr>
        <w:t>For the Taxable Year Ended December 31, 202</w:t>
      </w:r>
      <w:r w:rsidR="00541116" w:rsidRPr="00245978">
        <w:rPr>
          <w:rFonts w:ascii="Avenir Next LT Pro" w:hAnsi="Avenir Next LT Pro"/>
        </w:rPr>
        <w:t>0</w:t>
      </w:r>
    </w:p>
    <w:p w14:paraId="55108459" w14:textId="77777777" w:rsidR="004075A6" w:rsidRPr="00245978" w:rsidRDefault="004075A6" w:rsidP="005E7205">
      <w:pPr>
        <w:jc w:val="both"/>
        <w:rPr>
          <w:rFonts w:ascii="Avenir Next LT Pro" w:hAnsi="Avenir Next LT Pro"/>
        </w:rPr>
      </w:pPr>
      <w:r w:rsidRPr="00245978">
        <w:rPr>
          <w:rFonts w:ascii="Avenir Next LT Pro" w:hAnsi="Avenir Next LT Pro"/>
        </w:rPr>
        <w:t xml:space="preserve">The information below is provided pursuant to U.S. Treasury Regulation Section 1.1295-1(g)(1) for shareholders of Kinnevik who </w:t>
      </w:r>
      <w:proofErr w:type="gramStart"/>
      <w:r w:rsidRPr="00245978">
        <w:rPr>
          <w:rFonts w:ascii="Avenir Next LT Pro" w:hAnsi="Avenir Next LT Pro"/>
        </w:rPr>
        <w:t>are United States persons</w:t>
      </w:r>
      <w:proofErr w:type="gramEnd"/>
      <w:r w:rsidRPr="00245978">
        <w:rPr>
          <w:rFonts w:ascii="Avenir Next LT Pro" w:hAnsi="Avenir Next LT Pro"/>
        </w:rPr>
        <w:t xml:space="preserve"> making a QEF election. The information is relevant for completing IRS Form 8621.</w:t>
      </w:r>
    </w:p>
    <w:p w14:paraId="75B23900" w14:textId="77777777" w:rsidR="004075A6" w:rsidRPr="00245978" w:rsidRDefault="004075A6" w:rsidP="004075A6">
      <w:pPr>
        <w:spacing w:after="0"/>
        <w:rPr>
          <w:rFonts w:ascii="Avenir Next LT Pro" w:hAnsi="Avenir Next LT Pro"/>
        </w:rPr>
      </w:pPr>
      <w:r w:rsidRPr="00245978">
        <w:rPr>
          <w:rFonts w:ascii="Avenir Next LT Pro" w:hAnsi="Avenir Next LT Pro"/>
        </w:rPr>
        <w:t>PFIC Name: Kinnevik AB</w:t>
      </w:r>
    </w:p>
    <w:p w14:paraId="514199B4" w14:textId="77777777" w:rsidR="004075A6" w:rsidRPr="00245978" w:rsidRDefault="004075A6" w:rsidP="004075A6">
      <w:pPr>
        <w:spacing w:after="0"/>
        <w:rPr>
          <w:rFonts w:ascii="Avenir Next LT Pro" w:hAnsi="Avenir Next LT Pro"/>
        </w:rPr>
      </w:pPr>
      <w:r w:rsidRPr="00245978">
        <w:rPr>
          <w:rFonts w:ascii="Avenir Next LT Pro" w:hAnsi="Avenir Next LT Pro"/>
        </w:rPr>
        <w:t>PFIC EIN: 98-1501370</w:t>
      </w:r>
    </w:p>
    <w:p w14:paraId="5CB26D06" w14:textId="40F9B602" w:rsidR="004075A6" w:rsidRPr="00245978" w:rsidRDefault="004075A6" w:rsidP="004075A6">
      <w:pPr>
        <w:spacing w:after="0"/>
        <w:rPr>
          <w:rFonts w:ascii="Avenir Next LT Pro" w:hAnsi="Avenir Next LT Pro"/>
        </w:rPr>
      </w:pPr>
      <w:r w:rsidRPr="00245978">
        <w:rPr>
          <w:rFonts w:ascii="Avenir Next LT Pro" w:hAnsi="Avenir Next LT Pro"/>
        </w:rPr>
        <w:t xml:space="preserve">PFIC Year: January 1, </w:t>
      </w:r>
      <w:proofErr w:type="gramStart"/>
      <w:r w:rsidRPr="00245978">
        <w:rPr>
          <w:rFonts w:ascii="Avenir Next LT Pro" w:hAnsi="Avenir Next LT Pro"/>
        </w:rPr>
        <w:t>202</w:t>
      </w:r>
      <w:r w:rsidR="007F17CB" w:rsidRPr="00245978">
        <w:rPr>
          <w:rFonts w:ascii="Avenir Next LT Pro" w:hAnsi="Avenir Next LT Pro"/>
        </w:rPr>
        <w:t>0</w:t>
      </w:r>
      <w:proofErr w:type="gramEnd"/>
      <w:r w:rsidRPr="00245978">
        <w:rPr>
          <w:rFonts w:ascii="Avenir Next LT Pro" w:hAnsi="Avenir Next LT Pro"/>
        </w:rPr>
        <w:t xml:space="preserve"> to December 31, 202</w:t>
      </w:r>
      <w:r w:rsidR="007F17CB" w:rsidRPr="00245978">
        <w:rPr>
          <w:rFonts w:ascii="Avenir Next LT Pro" w:hAnsi="Avenir Next LT Pro"/>
        </w:rPr>
        <w:t>0</w:t>
      </w:r>
    </w:p>
    <w:p w14:paraId="440D68D4" w14:textId="77777777" w:rsidR="004075A6" w:rsidRPr="00245978" w:rsidRDefault="004075A6" w:rsidP="004075A6">
      <w:pPr>
        <w:spacing w:after="0"/>
        <w:rPr>
          <w:rFonts w:ascii="Avenir Next LT Pro" w:hAnsi="Avenir Next LT Pro"/>
        </w:rPr>
      </w:pPr>
    </w:p>
    <w:p w14:paraId="517B6B33" w14:textId="1194F38F" w:rsidR="004075A6" w:rsidRPr="00245978" w:rsidRDefault="004075A6" w:rsidP="005E7205">
      <w:pPr>
        <w:jc w:val="both"/>
        <w:rPr>
          <w:rFonts w:ascii="Avenir Next LT Pro" w:hAnsi="Avenir Next LT Pro"/>
        </w:rPr>
      </w:pPr>
      <w:r w:rsidRPr="00245978">
        <w:rPr>
          <w:rFonts w:ascii="Avenir Next LT Pro" w:hAnsi="Avenir Next LT Pro"/>
        </w:rPr>
        <w:t xml:space="preserve">1. The taxable year of Kinnevik AB to which this statement applies began on January 1, </w:t>
      </w:r>
      <w:proofErr w:type="gramStart"/>
      <w:r w:rsidRPr="00245978">
        <w:rPr>
          <w:rFonts w:ascii="Avenir Next LT Pro" w:hAnsi="Avenir Next LT Pro"/>
        </w:rPr>
        <w:t>202</w:t>
      </w:r>
      <w:r w:rsidR="007F17CB" w:rsidRPr="00245978">
        <w:rPr>
          <w:rFonts w:ascii="Avenir Next LT Pro" w:hAnsi="Avenir Next LT Pro"/>
        </w:rPr>
        <w:t>0</w:t>
      </w:r>
      <w:proofErr w:type="gramEnd"/>
      <w:r w:rsidRPr="00245978">
        <w:rPr>
          <w:rFonts w:ascii="Avenir Next LT Pro" w:hAnsi="Avenir Next LT Pro"/>
        </w:rPr>
        <w:t xml:space="preserve"> and ended on December 31, 202</w:t>
      </w:r>
      <w:r w:rsidR="007F17CB" w:rsidRPr="00245978">
        <w:rPr>
          <w:rFonts w:ascii="Avenir Next LT Pro" w:hAnsi="Avenir Next LT Pro"/>
        </w:rPr>
        <w:t>0</w:t>
      </w:r>
      <w:r w:rsidRPr="00245978">
        <w:rPr>
          <w:rFonts w:ascii="Avenir Next LT Pro" w:hAnsi="Avenir Next LT Pro"/>
        </w:rPr>
        <w:t>.</w:t>
      </w:r>
    </w:p>
    <w:p w14:paraId="06CC69BC" w14:textId="77777777" w:rsidR="004075A6" w:rsidRPr="00245978" w:rsidRDefault="004075A6" w:rsidP="005E7205">
      <w:pPr>
        <w:jc w:val="both"/>
        <w:rPr>
          <w:rFonts w:ascii="Avenir Next LT Pro" w:hAnsi="Avenir Next LT Pro"/>
        </w:rPr>
      </w:pPr>
      <w:r w:rsidRPr="00245978">
        <w:rPr>
          <w:rFonts w:ascii="Avenir Next LT Pro" w:hAnsi="Avenir Next LT Pro"/>
        </w:rPr>
        <w:t>2. Kinnevik AB’s per-share, per-day ordinary earnings and net capital gain information with respect to Class A and B shares for the period specified in paragraph 1 are:</w:t>
      </w:r>
    </w:p>
    <w:tbl>
      <w:tblPr>
        <w:tblW w:w="8540" w:type="dxa"/>
        <w:tblLook w:val="04A0" w:firstRow="1" w:lastRow="0" w:firstColumn="1" w:lastColumn="0" w:noHBand="0" w:noVBand="1"/>
      </w:tblPr>
      <w:tblGrid>
        <w:gridCol w:w="4600"/>
        <w:gridCol w:w="1980"/>
        <w:gridCol w:w="1960"/>
      </w:tblGrid>
      <w:tr w:rsidR="004075A6" w:rsidRPr="00245978" w14:paraId="572DEA11"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6B00FB7B" w14:textId="77777777" w:rsidR="004075A6" w:rsidRPr="00245978" w:rsidRDefault="004075A6" w:rsidP="00BA66B8">
            <w:pPr>
              <w:spacing w:after="0" w:line="240" w:lineRule="auto"/>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1FBC81A4" w14:textId="77777777" w:rsidR="004075A6" w:rsidRPr="00245978" w:rsidRDefault="004075A6"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1DC6300B" w14:textId="77777777" w:rsidR="004075A6" w:rsidRPr="00245978" w:rsidRDefault="004075A6"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Net capital gains (in USD)</w:t>
            </w:r>
          </w:p>
        </w:tc>
      </w:tr>
      <w:tr w:rsidR="001A3243" w:rsidRPr="00245978" w14:paraId="3FB36EFF"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17796060" w14:textId="5286A75E" w:rsidR="001A3243" w:rsidRPr="00245978" w:rsidRDefault="001A3243" w:rsidP="001A3243">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January 1,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June 29, 2020</w:t>
            </w:r>
          </w:p>
        </w:tc>
        <w:tc>
          <w:tcPr>
            <w:tcW w:w="1980" w:type="dxa"/>
            <w:tcBorders>
              <w:top w:val="nil"/>
              <w:left w:val="nil"/>
              <w:bottom w:val="nil"/>
              <w:right w:val="nil"/>
            </w:tcBorders>
            <w:shd w:val="clear" w:color="auto" w:fill="auto"/>
            <w:vAlign w:val="bottom"/>
            <w:hideMark/>
          </w:tcPr>
          <w:p w14:paraId="26730051" w14:textId="6670A5BE" w:rsidR="001A3243" w:rsidRPr="00245978" w:rsidRDefault="001A3243" w:rsidP="001A3243">
            <w:pPr>
              <w:spacing w:after="0" w:line="240" w:lineRule="auto"/>
              <w:jc w:val="right"/>
              <w:rPr>
                <w:rFonts w:ascii="Avenir Next LT Pro" w:eastAsia="Times New Roman" w:hAnsi="Avenir Next LT Pro" w:cstheme="minorHAnsi"/>
                <w:color w:val="000000"/>
              </w:rPr>
            </w:pPr>
            <w:r w:rsidRPr="00245978">
              <w:rPr>
                <w:rFonts w:ascii="Avenir Next LT Pro" w:eastAsia="Times New Roman" w:hAnsi="Avenir Next LT Pro" w:cstheme="minorHAnsi"/>
                <w:color w:val="000000"/>
              </w:rPr>
              <w:t xml:space="preserve">0.0000000000 </w:t>
            </w:r>
          </w:p>
        </w:tc>
        <w:tc>
          <w:tcPr>
            <w:tcW w:w="1960" w:type="dxa"/>
            <w:tcBorders>
              <w:top w:val="nil"/>
              <w:left w:val="nil"/>
              <w:bottom w:val="nil"/>
              <w:right w:val="single" w:sz="8" w:space="0" w:color="auto"/>
            </w:tcBorders>
            <w:shd w:val="clear" w:color="auto" w:fill="auto"/>
            <w:vAlign w:val="bottom"/>
            <w:hideMark/>
          </w:tcPr>
          <w:p w14:paraId="24DFFB2B" w14:textId="6B164238" w:rsidR="001A3243" w:rsidRPr="00245978" w:rsidRDefault="001A3243" w:rsidP="001A3243">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0.0050059025 </w:t>
            </w:r>
          </w:p>
        </w:tc>
      </w:tr>
      <w:tr w:rsidR="001A3243" w:rsidRPr="00245978" w14:paraId="7BC00B93"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61B60653" w14:textId="4190AC8C" w:rsidR="001A3243" w:rsidRPr="00245978" w:rsidRDefault="001A3243" w:rsidP="001A3243">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June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September 29, 2020</w:t>
            </w:r>
          </w:p>
        </w:tc>
        <w:tc>
          <w:tcPr>
            <w:tcW w:w="1980" w:type="dxa"/>
            <w:tcBorders>
              <w:top w:val="nil"/>
              <w:left w:val="nil"/>
              <w:bottom w:val="nil"/>
              <w:right w:val="nil"/>
            </w:tcBorders>
            <w:shd w:val="clear" w:color="auto" w:fill="auto"/>
            <w:vAlign w:val="bottom"/>
            <w:hideMark/>
          </w:tcPr>
          <w:p w14:paraId="1F1D8841" w14:textId="5B38AE19" w:rsidR="001A3243" w:rsidRPr="00245978" w:rsidRDefault="001A3243" w:rsidP="001A3243">
            <w:pPr>
              <w:spacing w:after="0" w:line="240" w:lineRule="auto"/>
              <w:jc w:val="right"/>
              <w:rPr>
                <w:rFonts w:ascii="Avenir Next LT Pro" w:eastAsia="Times New Roman" w:hAnsi="Avenir Next LT Pro" w:cstheme="minorHAnsi"/>
                <w:color w:val="000000"/>
              </w:rPr>
            </w:pPr>
            <w:r w:rsidRPr="00245978">
              <w:rPr>
                <w:rFonts w:ascii="Avenir Next LT Pro" w:eastAsia="Times New Roman" w:hAnsi="Avenir Next LT Pro" w:cstheme="minorHAnsi"/>
                <w:color w:val="000000"/>
              </w:rPr>
              <w:t>0.0000000000</w:t>
            </w:r>
          </w:p>
        </w:tc>
        <w:tc>
          <w:tcPr>
            <w:tcW w:w="1960" w:type="dxa"/>
            <w:tcBorders>
              <w:top w:val="nil"/>
              <w:left w:val="nil"/>
              <w:bottom w:val="nil"/>
              <w:right w:val="single" w:sz="8" w:space="0" w:color="auto"/>
            </w:tcBorders>
            <w:shd w:val="clear" w:color="auto" w:fill="auto"/>
            <w:vAlign w:val="bottom"/>
            <w:hideMark/>
          </w:tcPr>
          <w:p w14:paraId="4B00E0E2" w14:textId="21DA2E5F" w:rsidR="001A3243" w:rsidRPr="00245978" w:rsidRDefault="001A3243" w:rsidP="001A3243">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0.0050039973 </w:t>
            </w:r>
          </w:p>
        </w:tc>
      </w:tr>
      <w:tr w:rsidR="001A3243" w:rsidRPr="00245978" w14:paraId="29056B76" w14:textId="77777777" w:rsidTr="00BA66B8">
        <w:trPr>
          <w:trHeight w:val="342"/>
        </w:trPr>
        <w:tc>
          <w:tcPr>
            <w:tcW w:w="4600" w:type="dxa"/>
            <w:tcBorders>
              <w:top w:val="nil"/>
              <w:left w:val="single" w:sz="8" w:space="0" w:color="auto"/>
              <w:bottom w:val="single" w:sz="8" w:space="0" w:color="auto"/>
              <w:right w:val="nil"/>
            </w:tcBorders>
            <w:shd w:val="clear" w:color="auto" w:fill="auto"/>
            <w:vAlign w:val="bottom"/>
            <w:hideMark/>
          </w:tcPr>
          <w:p w14:paraId="1188FF91" w14:textId="1A3A6C2B" w:rsidR="001A3243" w:rsidRPr="00245978" w:rsidRDefault="001A3243" w:rsidP="001A3243">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September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December 31, 2020</w:t>
            </w:r>
          </w:p>
        </w:tc>
        <w:tc>
          <w:tcPr>
            <w:tcW w:w="1980" w:type="dxa"/>
            <w:tcBorders>
              <w:top w:val="nil"/>
              <w:left w:val="nil"/>
              <w:bottom w:val="single" w:sz="8" w:space="0" w:color="auto"/>
              <w:right w:val="nil"/>
            </w:tcBorders>
            <w:shd w:val="clear" w:color="auto" w:fill="auto"/>
            <w:vAlign w:val="bottom"/>
            <w:hideMark/>
          </w:tcPr>
          <w:p w14:paraId="4FC10636" w14:textId="302E4BE0" w:rsidR="001A3243" w:rsidRPr="00245978" w:rsidRDefault="001A3243" w:rsidP="001A3243">
            <w:pPr>
              <w:spacing w:after="0" w:line="240" w:lineRule="auto"/>
              <w:jc w:val="right"/>
              <w:rPr>
                <w:rFonts w:ascii="Avenir Next LT Pro" w:eastAsia="Times New Roman" w:hAnsi="Avenir Next LT Pro" w:cstheme="minorHAnsi"/>
                <w:color w:val="000000"/>
              </w:rPr>
            </w:pPr>
            <w:r w:rsidRPr="00245978">
              <w:rPr>
                <w:rFonts w:ascii="Avenir Next LT Pro" w:eastAsia="Times New Roman" w:hAnsi="Avenir Next LT Pro" w:cstheme="minorHAnsi"/>
                <w:color w:val="000000"/>
              </w:rPr>
              <w:t>0.0000000000</w:t>
            </w:r>
          </w:p>
        </w:tc>
        <w:tc>
          <w:tcPr>
            <w:tcW w:w="1960" w:type="dxa"/>
            <w:tcBorders>
              <w:top w:val="nil"/>
              <w:left w:val="nil"/>
              <w:bottom w:val="single" w:sz="8" w:space="0" w:color="auto"/>
              <w:right w:val="single" w:sz="8" w:space="0" w:color="auto"/>
            </w:tcBorders>
            <w:shd w:val="clear" w:color="auto" w:fill="auto"/>
            <w:vAlign w:val="bottom"/>
            <w:hideMark/>
          </w:tcPr>
          <w:p w14:paraId="3B1829B9" w14:textId="6AF317D9" w:rsidR="001A3243" w:rsidRPr="00245978" w:rsidRDefault="001A3243" w:rsidP="001A3243">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0.0050039973 </w:t>
            </w:r>
          </w:p>
        </w:tc>
      </w:tr>
    </w:tbl>
    <w:p w14:paraId="4FF84BC2" w14:textId="77777777" w:rsidR="004075A6" w:rsidRPr="00245978" w:rsidRDefault="004075A6" w:rsidP="004075A6">
      <w:pPr>
        <w:rPr>
          <w:rFonts w:ascii="Avenir Next LT Pro" w:hAnsi="Avenir Next LT Pro"/>
        </w:rPr>
      </w:pPr>
    </w:p>
    <w:p w14:paraId="037F2CAB" w14:textId="2333CC3C" w:rsidR="004075A6" w:rsidRPr="00245978" w:rsidRDefault="004075A6" w:rsidP="005E7205">
      <w:pPr>
        <w:jc w:val="both"/>
        <w:rPr>
          <w:rFonts w:ascii="Avenir Next LT Pro" w:hAnsi="Avenir Next LT Pro"/>
        </w:rPr>
      </w:pPr>
      <w:r w:rsidRPr="00245978">
        <w:rPr>
          <w:rFonts w:ascii="Avenir Next LT Pro" w:hAnsi="Avenir Next LT Pro"/>
        </w:rPr>
        <w:t>To determine your pro rata shares of the amounts above, multiply the amounts by your number of Class A and B shares in Kinnevik</w:t>
      </w:r>
      <w:r w:rsidR="00666EA5" w:rsidRPr="00245978">
        <w:rPr>
          <w:rFonts w:ascii="Avenir Next LT Pro" w:hAnsi="Avenir Next LT Pro"/>
        </w:rPr>
        <w:t xml:space="preserve"> AB</w:t>
      </w:r>
      <w:r w:rsidRPr="00245978">
        <w:rPr>
          <w:rFonts w:ascii="Avenir Next LT Pro" w:hAnsi="Avenir Next LT Pro"/>
        </w:rPr>
        <w:t>, and then by the number of days you held the respective shares during the period specified in paragraph 1 (i.e., 365 if you held shares during the entirety of Kinnevik</w:t>
      </w:r>
      <w:r w:rsidR="00666EA5" w:rsidRPr="00245978">
        <w:rPr>
          <w:rFonts w:ascii="Avenir Next LT Pro" w:hAnsi="Avenir Next LT Pro"/>
        </w:rPr>
        <w:t xml:space="preserve"> AB</w:t>
      </w:r>
      <w:r w:rsidRPr="00245978">
        <w:rPr>
          <w:rFonts w:ascii="Avenir Next LT Pro" w:hAnsi="Avenir Next LT Pro"/>
        </w:rPr>
        <w:t>’s taxable year ended December 31, 202</w:t>
      </w:r>
      <w:r w:rsidR="00E1058C" w:rsidRPr="00245978">
        <w:rPr>
          <w:rFonts w:ascii="Avenir Next LT Pro" w:hAnsi="Avenir Next LT Pro"/>
        </w:rPr>
        <w:t>0</w:t>
      </w:r>
      <w:r w:rsidRPr="00245978">
        <w:rPr>
          <w:rFonts w:ascii="Avenir Next LT Pro" w:hAnsi="Avenir Next LT Pro"/>
        </w:rPr>
        <w:t>).</w:t>
      </w:r>
    </w:p>
    <w:p w14:paraId="40E151C5" w14:textId="77777777" w:rsidR="004075A6" w:rsidRPr="00245978" w:rsidRDefault="004075A6" w:rsidP="005E7205">
      <w:pPr>
        <w:jc w:val="both"/>
        <w:rPr>
          <w:rFonts w:ascii="Avenir Next LT Pro" w:hAnsi="Avenir Next LT Pro"/>
        </w:rPr>
      </w:pPr>
      <w:r w:rsidRPr="00245978">
        <w:rPr>
          <w:rFonts w:ascii="Avenir Next LT Pro" w:hAnsi="Avenir Next LT Pro"/>
        </w:rPr>
        <w:t>3. The amount of cash and the fair market value of other property distributed or deemed distributed by Kinnevik AB during the period specified in paragraph 1 is, on a per-share basis:</w:t>
      </w:r>
    </w:p>
    <w:tbl>
      <w:tblPr>
        <w:tblW w:w="6580" w:type="dxa"/>
        <w:tblLook w:val="04A0" w:firstRow="1" w:lastRow="0" w:firstColumn="1" w:lastColumn="0" w:noHBand="0" w:noVBand="1"/>
      </w:tblPr>
      <w:tblGrid>
        <w:gridCol w:w="4600"/>
        <w:gridCol w:w="1980"/>
      </w:tblGrid>
      <w:tr w:rsidR="004075A6" w:rsidRPr="00245978" w14:paraId="47836778"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1F0ACE81" w14:textId="77777777" w:rsidR="004075A6" w:rsidRPr="00245978" w:rsidRDefault="004075A6" w:rsidP="00BA66B8">
            <w:pPr>
              <w:spacing w:after="0" w:line="240" w:lineRule="auto"/>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Date</w:t>
            </w:r>
          </w:p>
        </w:tc>
        <w:tc>
          <w:tcPr>
            <w:tcW w:w="1980" w:type="dxa"/>
            <w:tcBorders>
              <w:top w:val="single" w:sz="8" w:space="0" w:color="auto"/>
              <w:left w:val="nil"/>
              <w:bottom w:val="single" w:sz="8" w:space="0" w:color="auto"/>
              <w:right w:val="single" w:sz="8" w:space="0" w:color="auto"/>
            </w:tcBorders>
            <w:shd w:val="clear" w:color="auto" w:fill="auto"/>
            <w:hideMark/>
          </w:tcPr>
          <w:p w14:paraId="7CA0FFD4" w14:textId="77777777" w:rsidR="004075A6" w:rsidRPr="00245978" w:rsidRDefault="004075A6"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Cash/Property Distributions (USD)</w:t>
            </w:r>
          </w:p>
        </w:tc>
      </w:tr>
      <w:tr w:rsidR="004075A6" w:rsidRPr="00245978" w14:paraId="389D4C8F" w14:textId="77777777" w:rsidTr="00BA66B8">
        <w:trPr>
          <w:trHeight w:val="360"/>
        </w:trPr>
        <w:tc>
          <w:tcPr>
            <w:tcW w:w="4600" w:type="dxa"/>
            <w:tcBorders>
              <w:top w:val="nil"/>
              <w:left w:val="single" w:sz="8" w:space="0" w:color="auto"/>
              <w:bottom w:val="single" w:sz="8" w:space="0" w:color="auto"/>
              <w:right w:val="nil"/>
            </w:tcBorders>
            <w:shd w:val="clear" w:color="auto" w:fill="auto"/>
            <w:vAlign w:val="bottom"/>
            <w:hideMark/>
          </w:tcPr>
          <w:p w14:paraId="17253F63" w14:textId="3F97B818" w:rsidR="004075A6" w:rsidRPr="00245978" w:rsidRDefault="008C38E2" w:rsidP="00BA66B8">
            <w:pPr>
              <w:spacing w:after="0" w:line="240" w:lineRule="auto"/>
              <w:rPr>
                <w:rFonts w:ascii="Avenir Next LT Pro" w:eastAsia="Times New Roman" w:hAnsi="Avenir Next LT Pro" w:cstheme="minorHAnsi"/>
              </w:rPr>
            </w:pPr>
            <w:r w:rsidRPr="00245978">
              <w:rPr>
                <w:rFonts w:ascii="Avenir Next LT Pro" w:eastAsia="Times New Roman" w:hAnsi="Avenir Next LT Pro" w:cstheme="minorHAnsi"/>
              </w:rPr>
              <w:t>August 25, 2020</w:t>
            </w:r>
          </w:p>
        </w:tc>
        <w:tc>
          <w:tcPr>
            <w:tcW w:w="1980" w:type="dxa"/>
            <w:tcBorders>
              <w:top w:val="nil"/>
              <w:left w:val="nil"/>
              <w:bottom w:val="single" w:sz="8" w:space="0" w:color="auto"/>
              <w:right w:val="single" w:sz="8" w:space="0" w:color="auto"/>
            </w:tcBorders>
            <w:shd w:val="clear" w:color="auto" w:fill="auto"/>
            <w:vAlign w:val="bottom"/>
            <w:hideMark/>
          </w:tcPr>
          <w:p w14:paraId="0AFD75CF" w14:textId="6C547610" w:rsidR="004075A6" w:rsidRPr="00245978" w:rsidRDefault="005F5207" w:rsidP="005F5207">
            <w:pPr>
              <w:spacing w:after="0" w:line="240" w:lineRule="auto"/>
              <w:jc w:val="right"/>
              <w:rPr>
                <w:rFonts w:ascii="Avenir Next LT Pro" w:eastAsia="Times New Roman" w:hAnsi="Avenir Next LT Pro" w:cstheme="minorHAnsi"/>
                <w:color w:val="000000"/>
              </w:rPr>
            </w:pPr>
            <w:r w:rsidRPr="00245978">
              <w:rPr>
                <w:rFonts w:ascii="Avenir Next LT Pro" w:eastAsia="Times New Roman" w:hAnsi="Avenir Next LT Pro" w:cstheme="minorHAnsi"/>
                <w:color w:val="000000"/>
              </w:rPr>
              <w:t>0.7978040000</w:t>
            </w:r>
          </w:p>
        </w:tc>
      </w:tr>
    </w:tbl>
    <w:p w14:paraId="058ED2EF" w14:textId="77777777" w:rsidR="004075A6" w:rsidRPr="00245978" w:rsidRDefault="004075A6" w:rsidP="004075A6">
      <w:pPr>
        <w:rPr>
          <w:rFonts w:ascii="Avenir Next LT Pro" w:hAnsi="Avenir Next LT Pro"/>
        </w:rPr>
      </w:pPr>
    </w:p>
    <w:p w14:paraId="533ECB27" w14:textId="4AD2EA52" w:rsidR="004075A6" w:rsidRPr="00245978" w:rsidRDefault="004075A6" w:rsidP="005E7205">
      <w:pPr>
        <w:jc w:val="both"/>
        <w:rPr>
          <w:rFonts w:ascii="Avenir Next LT Pro" w:hAnsi="Avenir Next LT Pro"/>
        </w:rPr>
      </w:pPr>
      <w:r w:rsidRPr="00245978">
        <w:rPr>
          <w:rFonts w:ascii="Avenir Next LT Pro" w:hAnsi="Avenir Next LT Pro"/>
        </w:rPr>
        <w:t>Please consult your financial or tax advisor for (i) the actual amount of cash or other  property distributed or deemed distributed to you if you did not hold your shares in Kinnevik</w:t>
      </w:r>
      <w:r w:rsidR="00666EA5" w:rsidRPr="00245978">
        <w:rPr>
          <w:rFonts w:ascii="Avenir Next LT Pro" w:hAnsi="Avenir Next LT Pro"/>
        </w:rPr>
        <w:t xml:space="preserve"> AB</w:t>
      </w:r>
      <w:r w:rsidRPr="00245978">
        <w:rPr>
          <w:rFonts w:ascii="Avenir Next LT Pro" w:hAnsi="Avenir Next LT Pro"/>
        </w:rPr>
        <w:t xml:space="preserve"> for the entire period specified in paragraph 1 and (ii) the income tax impact of any portion of such distribution that may be considered to have been made out of Kinnevik</w:t>
      </w:r>
      <w:r w:rsidR="00666EA5" w:rsidRPr="00245978">
        <w:rPr>
          <w:rFonts w:ascii="Avenir Next LT Pro" w:hAnsi="Avenir Next LT Pro"/>
        </w:rPr>
        <w:t xml:space="preserve"> AB</w:t>
      </w:r>
      <w:r w:rsidRPr="00245978">
        <w:rPr>
          <w:rFonts w:ascii="Avenir Next LT Pro" w:hAnsi="Avenir Next LT Pro"/>
        </w:rPr>
        <w:t xml:space="preserve">'s earnings and profits which you previously included in income under IRC section 1293(a), if applicable (as Kinnevik </w:t>
      </w:r>
      <w:r w:rsidR="00666EA5" w:rsidRPr="00245978">
        <w:rPr>
          <w:rFonts w:ascii="Avenir Next LT Pro" w:hAnsi="Avenir Next LT Pro"/>
        </w:rPr>
        <w:t xml:space="preserve">AB </w:t>
      </w:r>
      <w:r w:rsidRPr="00245978">
        <w:rPr>
          <w:rFonts w:ascii="Avenir Next LT Pro" w:hAnsi="Avenir Next LT Pro"/>
        </w:rPr>
        <w:t>has made no such reductions to the cash distribution amount presented herein).</w:t>
      </w:r>
    </w:p>
    <w:p w14:paraId="01615693" w14:textId="2A6C0526" w:rsidR="00470631" w:rsidRPr="00245978" w:rsidRDefault="004075A6" w:rsidP="005E7205">
      <w:pPr>
        <w:jc w:val="both"/>
        <w:rPr>
          <w:rFonts w:ascii="Avenir Next LT Pro" w:hAnsi="Avenir Next LT Pro"/>
        </w:rPr>
      </w:pPr>
      <w:r w:rsidRPr="00245978">
        <w:rPr>
          <w:rFonts w:ascii="Avenir Next LT Pro" w:hAnsi="Avenir Next LT Pro"/>
        </w:rPr>
        <w:lastRenderedPageBreak/>
        <w:t xml:space="preserve">A U.S. tax advisor of Kinnevik </w:t>
      </w:r>
      <w:r w:rsidR="00666EA5" w:rsidRPr="00245978">
        <w:rPr>
          <w:rFonts w:ascii="Avenir Next LT Pro" w:hAnsi="Avenir Next LT Pro"/>
        </w:rPr>
        <w:t xml:space="preserve">AB </w:t>
      </w:r>
      <w:r w:rsidRPr="00245978">
        <w:rPr>
          <w:rFonts w:ascii="Avenir Next LT Pro" w:hAnsi="Avenir Next LT Pro"/>
        </w:rPr>
        <w:t xml:space="preserve">has computed the above amounts in accordance with U.S. income tax principles. Kinnevik </w:t>
      </w:r>
      <w:r w:rsidR="00666EA5" w:rsidRPr="00245978">
        <w:rPr>
          <w:rFonts w:ascii="Avenir Next LT Pro" w:hAnsi="Avenir Next LT Pro"/>
        </w:rPr>
        <w:t xml:space="preserve">AB </w:t>
      </w:r>
      <w:r w:rsidRPr="00245978">
        <w:rPr>
          <w:rFonts w:ascii="Avenir Next LT Pro" w:hAnsi="Avenir Next LT Pro"/>
        </w:rPr>
        <w:t>will permit you to inspect and copy its permanent books of account, records and such other documents as may be maintained by it to establish that Kinnevik</w:t>
      </w:r>
      <w:r w:rsidR="00666EA5" w:rsidRPr="00245978">
        <w:rPr>
          <w:rFonts w:ascii="Avenir Next LT Pro" w:hAnsi="Avenir Next LT Pro"/>
        </w:rPr>
        <w:t xml:space="preserve"> AB</w:t>
      </w:r>
      <w:r w:rsidRPr="00245978">
        <w:rPr>
          <w:rFonts w:ascii="Avenir Next LT Pro" w:hAnsi="Avenir Next LT Pro"/>
        </w:rPr>
        <w:t>’s ordinary earnings and net capital gain, as provided in Section 1293(e) of the Code, are computed in accordance with U.S. income tax principles, and to verify these amounts and your pro rata shares thereof.</w:t>
      </w:r>
      <w:r w:rsidR="00FD31BC" w:rsidRPr="00245978">
        <w:rPr>
          <w:rStyle w:val="FootnoteReference"/>
          <w:rFonts w:ascii="Avenir Next LT Pro" w:hAnsi="Avenir Next LT Pro"/>
        </w:rPr>
        <w:footnoteReference w:id="1"/>
      </w:r>
    </w:p>
    <w:p w14:paraId="04281098" w14:textId="517986BA" w:rsidR="00E426D4" w:rsidRPr="00245978" w:rsidRDefault="00E426D4">
      <w:pPr>
        <w:rPr>
          <w:rFonts w:ascii="Avenir Next LT Pro" w:hAnsi="Avenir Next LT Pro"/>
        </w:rPr>
      </w:pPr>
      <w:r w:rsidRPr="00245978">
        <w:rPr>
          <w:rFonts w:ascii="Avenir Next LT Pro" w:hAnsi="Avenir Next LT Pro"/>
        </w:rPr>
        <w:br w:type="page"/>
      </w:r>
    </w:p>
    <w:p w14:paraId="470E3296" w14:textId="77777777" w:rsidR="00E426D4" w:rsidRPr="00245978" w:rsidRDefault="00E426D4" w:rsidP="00E426D4">
      <w:pPr>
        <w:jc w:val="center"/>
        <w:rPr>
          <w:rFonts w:ascii="Avenir Next LT Pro" w:hAnsi="Avenir Next LT Pro"/>
        </w:rPr>
      </w:pPr>
      <w:r w:rsidRPr="00245978">
        <w:rPr>
          <w:rFonts w:ascii="Avenir Next LT Pro" w:hAnsi="Avenir Next LT Pro"/>
        </w:rPr>
        <w:lastRenderedPageBreak/>
        <w:t>PFIC Annual Information Statement</w:t>
      </w:r>
    </w:p>
    <w:p w14:paraId="06B77199" w14:textId="77777777" w:rsidR="00E426D4" w:rsidRPr="00245978" w:rsidRDefault="00E426D4" w:rsidP="00E426D4">
      <w:pPr>
        <w:jc w:val="center"/>
        <w:rPr>
          <w:rFonts w:ascii="Avenir Next LT Pro" w:hAnsi="Avenir Next LT Pro"/>
        </w:rPr>
      </w:pPr>
      <w:r w:rsidRPr="00245978">
        <w:rPr>
          <w:rFonts w:ascii="Avenir Next LT Pro" w:hAnsi="Avenir Next LT Pro"/>
        </w:rPr>
        <w:t>For the Taxable Year Ended December 31, 2020</w:t>
      </w:r>
    </w:p>
    <w:p w14:paraId="468DAA89" w14:textId="77777777" w:rsidR="00E426D4" w:rsidRPr="00245978" w:rsidRDefault="00E426D4" w:rsidP="00E426D4">
      <w:pPr>
        <w:rPr>
          <w:rFonts w:ascii="Avenir Next LT Pro" w:hAnsi="Avenir Next LT Pro"/>
        </w:rPr>
      </w:pPr>
      <w:r w:rsidRPr="00245978">
        <w:rPr>
          <w:rFonts w:ascii="Avenir Next LT Pro" w:hAnsi="Avenir Next LT Pro"/>
        </w:rPr>
        <w:t xml:space="preserve">The information below is provided pursuant to U.S. Treasury Regulation Section 1.1295-1(g)(1) for shareholders of Kinnevik who </w:t>
      </w:r>
      <w:proofErr w:type="gramStart"/>
      <w:r w:rsidRPr="00245978">
        <w:rPr>
          <w:rFonts w:ascii="Avenir Next LT Pro" w:hAnsi="Avenir Next LT Pro"/>
        </w:rPr>
        <w:t>are United States persons</w:t>
      </w:r>
      <w:proofErr w:type="gramEnd"/>
      <w:r w:rsidRPr="00245978">
        <w:rPr>
          <w:rFonts w:ascii="Avenir Next LT Pro" w:hAnsi="Avenir Next LT Pro"/>
        </w:rPr>
        <w:t xml:space="preserve"> making a QEF election. The information is relevant for completing IRS Form 8621.</w:t>
      </w:r>
    </w:p>
    <w:p w14:paraId="43D42D33" w14:textId="77777777" w:rsidR="00E426D4" w:rsidRPr="00245978" w:rsidRDefault="00E426D4" w:rsidP="00E426D4">
      <w:pPr>
        <w:spacing w:after="0"/>
        <w:rPr>
          <w:rFonts w:ascii="Avenir Next LT Pro" w:hAnsi="Avenir Next LT Pro"/>
        </w:rPr>
      </w:pPr>
      <w:r w:rsidRPr="00245978">
        <w:rPr>
          <w:rFonts w:ascii="Avenir Next LT Pro" w:hAnsi="Avenir Next LT Pro"/>
        </w:rPr>
        <w:t>PFIC Name: Kinnevik New Ventures AB</w:t>
      </w:r>
    </w:p>
    <w:p w14:paraId="3DD6D8CA" w14:textId="77777777" w:rsidR="00E426D4" w:rsidRPr="00245978" w:rsidRDefault="00E426D4" w:rsidP="00E426D4">
      <w:pPr>
        <w:spacing w:after="0"/>
        <w:rPr>
          <w:rFonts w:ascii="Avenir Next LT Pro" w:hAnsi="Avenir Next LT Pro"/>
        </w:rPr>
      </w:pPr>
      <w:r w:rsidRPr="00245978">
        <w:rPr>
          <w:rFonts w:ascii="Avenir Next LT Pro" w:hAnsi="Avenir Next LT Pro"/>
        </w:rPr>
        <w:t>PFIC EIN: NA</w:t>
      </w:r>
    </w:p>
    <w:p w14:paraId="7647A05C" w14:textId="77777777" w:rsidR="00E426D4" w:rsidRPr="00245978" w:rsidRDefault="00E426D4" w:rsidP="00E426D4">
      <w:pPr>
        <w:spacing w:after="0"/>
        <w:rPr>
          <w:rFonts w:ascii="Avenir Next LT Pro" w:hAnsi="Avenir Next LT Pro"/>
        </w:rPr>
      </w:pPr>
      <w:r w:rsidRPr="00245978">
        <w:rPr>
          <w:rFonts w:ascii="Avenir Next LT Pro" w:hAnsi="Avenir Next LT Pro"/>
        </w:rPr>
        <w:t xml:space="preserve">PFIC Year: January 1, </w:t>
      </w:r>
      <w:proofErr w:type="gramStart"/>
      <w:r w:rsidRPr="00245978">
        <w:rPr>
          <w:rFonts w:ascii="Avenir Next LT Pro" w:hAnsi="Avenir Next LT Pro"/>
        </w:rPr>
        <w:t>2020</w:t>
      </w:r>
      <w:proofErr w:type="gramEnd"/>
      <w:r w:rsidRPr="00245978">
        <w:rPr>
          <w:rFonts w:ascii="Avenir Next LT Pro" w:hAnsi="Avenir Next LT Pro"/>
        </w:rPr>
        <w:t xml:space="preserve"> to December 31, 2020</w:t>
      </w:r>
    </w:p>
    <w:p w14:paraId="34DFE79A" w14:textId="77777777" w:rsidR="00E426D4" w:rsidRPr="00245978" w:rsidRDefault="00E426D4" w:rsidP="00E426D4">
      <w:pPr>
        <w:spacing w:after="0"/>
        <w:rPr>
          <w:rFonts w:ascii="Avenir Next LT Pro" w:hAnsi="Avenir Next LT Pro"/>
        </w:rPr>
      </w:pPr>
    </w:p>
    <w:p w14:paraId="0CC4D44B" w14:textId="77777777" w:rsidR="00E426D4" w:rsidRPr="00245978" w:rsidRDefault="00E426D4" w:rsidP="00E426D4">
      <w:pPr>
        <w:rPr>
          <w:rFonts w:ascii="Avenir Next LT Pro" w:hAnsi="Avenir Next LT Pro"/>
        </w:rPr>
      </w:pPr>
      <w:r w:rsidRPr="00245978">
        <w:rPr>
          <w:rFonts w:ascii="Avenir Next LT Pro" w:hAnsi="Avenir Next LT Pro"/>
        </w:rPr>
        <w:t xml:space="preserve">1. The taxable year of Kinnevik New Ventures AB to which this statement applies began on January 1, </w:t>
      </w:r>
      <w:proofErr w:type="gramStart"/>
      <w:r w:rsidRPr="00245978">
        <w:rPr>
          <w:rFonts w:ascii="Avenir Next LT Pro" w:hAnsi="Avenir Next LT Pro"/>
        </w:rPr>
        <w:t>2020</w:t>
      </w:r>
      <w:proofErr w:type="gramEnd"/>
      <w:r w:rsidRPr="00245978">
        <w:rPr>
          <w:rFonts w:ascii="Avenir Next LT Pro" w:hAnsi="Avenir Next LT Pro"/>
        </w:rPr>
        <w:t xml:space="preserve"> and ended on December 31, 2020.</w:t>
      </w:r>
    </w:p>
    <w:p w14:paraId="7610F073" w14:textId="77777777" w:rsidR="00E426D4" w:rsidRPr="00245978" w:rsidRDefault="00E426D4" w:rsidP="00E426D4">
      <w:pPr>
        <w:rPr>
          <w:rFonts w:ascii="Avenir Next LT Pro" w:hAnsi="Avenir Next LT Pro"/>
        </w:rPr>
      </w:pPr>
      <w:r w:rsidRPr="00245978">
        <w:rPr>
          <w:rFonts w:ascii="Avenir Next LT Pro" w:hAnsi="Avenir Next LT Pro"/>
        </w:rPr>
        <w:t xml:space="preserve">2. Kinnevik New Ventures </w:t>
      </w:r>
      <w:proofErr w:type="gramStart"/>
      <w:r w:rsidRPr="00245978">
        <w:rPr>
          <w:rFonts w:ascii="Avenir Next LT Pro" w:hAnsi="Avenir Next LT Pro"/>
        </w:rPr>
        <w:t>AB‘</w:t>
      </w:r>
      <w:proofErr w:type="gramEnd"/>
      <w:r w:rsidRPr="00245978">
        <w:rPr>
          <w:rFonts w:ascii="Avenir Next LT Pro" w:hAnsi="Avenir Next LT Pro"/>
        </w:rPr>
        <w:t>s per-share, per-day ordinary earnings and net capital gain information with respect to Class A and B shares for the period specified in paragraph 1 are:</w:t>
      </w:r>
    </w:p>
    <w:tbl>
      <w:tblPr>
        <w:tblW w:w="8540" w:type="dxa"/>
        <w:tblLook w:val="04A0" w:firstRow="1" w:lastRow="0" w:firstColumn="1" w:lastColumn="0" w:noHBand="0" w:noVBand="1"/>
      </w:tblPr>
      <w:tblGrid>
        <w:gridCol w:w="4600"/>
        <w:gridCol w:w="1980"/>
        <w:gridCol w:w="1960"/>
      </w:tblGrid>
      <w:tr w:rsidR="00E426D4" w:rsidRPr="00245978" w14:paraId="16B91599"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02E55641" w14:textId="77777777" w:rsidR="00E426D4" w:rsidRPr="00245978" w:rsidRDefault="00E426D4" w:rsidP="00BA66B8">
            <w:pPr>
              <w:spacing w:after="0" w:line="240" w:lineRule="auto"/>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332AB370" w14:textId="77777777" w:rsidR="00E426D4" w:rsidRPr="00245978" w:rsidRDefault="00E426D4"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08328F88" w14:textId="77777777" w:rsidR="00E426D4" w:rsidRPr="00245978" w:rsidRDefault="00E426D4"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Net capital gains (in USD)</w:t>
            </w:r>
          </w:p>
        </w:tc>
      </w:tr>
      <w:tr w:rsidR="00E426D4" w:rsidRPr="00245978" w14:paraId="79C9A0BB"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557E431B" w14:textId="77777777" w:rsidR="00E426D4" w:rsidRPr="00245978" w:rsidRDefault="00E426D4" w:rsidP="00BA66B8">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January 1,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June 29, 2020</w:t>
            </w:r>
          </w:p>
        </w:tc>
        <w:tc>
          <w:tcPr>
            <w:tcW w:w="1980" w:type="dxa"/>
            <w:tcBorders>
              <w:top w:val="nil"/>
              <w:left w:val="nil"/>
              <w:bottom w:val="nil"/>
              <w:right w:val="nil"/>
            </w:tcBorders>
            <w:shd w:val="clear" w:color="auto" w:fill="auto"/>
            <w:vAlign w:val="bottom"/>
            <w:hideMark/>
          </w:tcPr>
          <w:p w14:paraId="67E1494F" w14:textId="77777777" w:rsidR="00E426D4" w:rsidRPr="00245978" w:rsidRDefault="00E426D4"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0.0000014829 </w:t>
            </w:r>
          </w:p>
        </w:tc>
        <w:tc>
          <w:tcPr>
            <w:tcW w:w="1960" w:type="dxa"/>
            <w:tcBorders>
              <w:top w:val="nil"/>
              <w:left w:val="nil"/>
              <w:bottom w:val="nil"/>
              <w:right w:val="single" w:sz="8" w:space="0" w:color="auto"/>
            </w:tcBorders>
            <w:shd w:val="clear" w:color="auto" w:fill="auto"/>
            <w:vAlign w:val="bottom"/>
            <w:hideMark/>
          </w:tcPr>
          <w:p w14:paraId="48C6481F" w14:textId="132D61F0" w:rsidR="00E426D4" w:rsidRPr="00245978" w:rsidRDefault="00E426D4"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w:t>
            </w:r>
            <w:r w:rsidR="00576A11" w:rsidRPr="00245978">
              <w:rPr>
                <w:rFonts w:ascii="Avenir Next LT Pro" w:hAnsi="Avenir Next LT Pro" w:cstheme="minorHAnsi"/>
                <w:color w:val="000000"/>
              </w:rPr>
              <w:t>00000000</w:t>
            </w:r>
          </w:p>
        </w:tc>
      </w:tr>
      <w:tr w:rsidR="00E426D4" w:rsidRPr="00245978" w14:paraId="4B501873"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47280D1C" w14:textId="77777777" w:rsidR="00E426D4" w:rsidRPr="00245978" w:rsidRDefault="00E426D4" w:rsidP="00BA66B8">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June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September 29, 2020</w:t>
            </w:r>
          </w:p>
        </w:tc>
        <w:tc>
          <w:tcPr>
            <w:tcW w:w="1980" w:type="dxa"/>
            <w:tcBorders>
              <w:top w:val="nil"/>
              <w:left w:val="nil"/>
              <w:bottom w:val="nil"/>
              <w:right w:val="nil"/>
            </w:tcBorders>
            <w:shd w:val="clear" w:color="auto" w:fill="auto"/>
            <w:vAlign w:val="bottom"/>
            <w:hideMark/>
          </w:tcPr>
          <w:p w14:paraId="668BC9A8" w14:textId="77777777" w:rsidR="00E426D4" w:rsidRPr="00245978" w:rsidRDefault="00E426D4"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0.0000014824 </w:t>
            </w:r>
          </w:p>
        </w:tc>
        <w:tc>
          <w:tcPr>
            <w:tcW w:w="1960" w:type="dxa"/>
            <w:tcBorders>
              <w:top w:val="nil"/>
              <w:left w:val="nil"/>
              <w:bottom w:val="nil"/>
              <w:right w:val="single" w:sz="8" w:space="0" w:color="auto"/>
            </w:tcBorders>
            <w:shd w:val="clear" w:color="auto" w:fill="auto"/>
            <w:vAlign w:val="bottom"/>
            <w:hideMark/>
          </w:tcPr>
          <w:p w14:paraId="1BC40DBF" w14:textId="3E47F401" w:rsidR="00E426D4" w:rsidRPr="00245978" w:rsidRDefault="00576A11"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r w:rsidR="00E426D4" w:rsidRPr="00245978">
              <w:rPr>
                <w:rFonts w:ascii="Avenir Next LT Pro" w:hAnsi="Avenir Next LT Pro" w:cstheme="minorHAnsi"/>
                <w:color w:val="000000"/>
              </w:rPr>
              <w:t xml:space="preserve"> </w:t>
            </w:r>
          </w:p>
        </w:tc>
      </w:tr>
      <w:tr w:rsidR="00E426D4" w:rsidRPr="00245978" w14:paraId="4D213F1D" w14:textId="77777777" w:rsidTr="00BA66B8">
        <w:trPr>
          <w:trHeight w:val="342"/>
        </w:trPr>
        <w:tc>
          <w:tcPr>
            <w:tcW w:w="4600" w:type="dxa"/>
            <w:tcBorders>
              <w:top w:val="nil"/>
              <w:left w:val="single" w:sz="8" w:space="0" w:color="auto"/>
              <w:bottom w:val="single" w:sz="8" w:space="0" w:color="auto"/>
              <w:right w:val="nil"/>
            </w:tcBorders>
            <w:shd w:val="clear" w:color="auto" w:fill="auto"/>
            <w:vAlign w:val="bottom"/>
            <w:hideMark/>
          </w:tcPr>
          <w:p w14:paraId="5AC6D93B" w14:textId="77777777" w:rsidR="00E426D4" w:rsidRPr="00245978" w:rsidRDefault="00E426D4" w:rsidP="00BA66B8">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September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December 31, 2020</w:t>
            </w:r>
          </w:p>
        </w:tc>
        <w:tc>
          <w:tcPr>
            <w:tcW w:w="1980" w:type="dxa"/>
            <w:tcBorders>
              <w:top w:val="nil"/>
              <w:left w:val="nil"/>
              <w:bottom w:val="single" w:sz="8" w:space="0" w:color="auto"/>
              <w:right w:val="nil"/>
            </w:tcBorders>
            <w:shd w:val="clear" w:color="auto" w:fill="auto"/>
            <w:vAlign w:val="bottom"/>
            <w:hideMark/>
          </w:tcPr>
          <w:p w14:paraId="19888407" w14:textId="77777777" w:rsidR="00E426D4" w:rsidRPr="00245978" w:rsidRDefault="00E426D4"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0.0000014824 </w:t>
            </w:r>
          </w:p>
        </w:tc>
        <w:tc>
          <w:tcPr>
            <w:tcW w:w="1960" w:type="dxa"/>
            <w:tcBorders>
              <w:top w:val="nil"/>
              <w:left w:val="nil"/>
              <w:bottom w:val="single" w:sz="8" w:space="0" w:color="auto"/>
              <w:right w:val="single" w:sz="8" w:space="0" w:color="auto"/>
            </w:tcBorders>
            <w:shd w:val="clear" w:color="auto" w:fill="auto"/>
            <w:vAlign w:val="bottom"/>
            <w:hideMark/>
          </w:tcPr>
          <w:p w14:paraId="253DC0FC" w14:textId="6E36B326" w:rsidR="00E426D4" w:rsidRPr="00245978" w:rsidRDefault="00576A11"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r>
    </w:tbl>
    <w:p w14:paraId="0F7F24E3" w14:textId="77777777" w:rsidR="00E426D4" w:rsidRPr="00245978" w:rsidRDefault="00E426D4" w:rsidP="00E426D4">
      <w:pPr>
        <w:rPr>
          <w:rFonts w:ascii="Avenir Next LT Pro" w:hAnsi="Avenir Next LT Pro"/>
        </w:rPr>
      </w:pPr>
    </w:p>
    <w:p w14:paraId="1BB6DAC7" w14:textId="2A89FB05" w:rsidR="00E426D4" w:rsidRPr="00245978" w:rsidRDefault="00E426D4" w:rsidP="00E426D4">
      <w:pPr>
        <w:rPr>
          <w:rFonts w:ascii="Avenir Next LT Pro" w:hAnsi="Avenir Next LT Pro"/>
        </w:rPr>
      </w:pPr>
      <w:r w:rsidRPr="00245978">
        <w:rPr>
          <w:rFonts w:ascii="Avenir Next LT Pro" w:hAnsi="Avenir Next LT Pro"/>
        </w:rPr>
        <w:t>To determine your pro rata shares of the amounts above, multiply the amounts by your number of Class A and B shares in Kinnevik</w:t>
      </w:r>
      <w:r w:rsidR="00047F24" w:rsidRPr="00245978">
        <w:rPr>
          <w:rFonts w:ascii="Avenir Next LT Pro" w:hAnsi="Avenir Next LT Pro"/>
        </w:rPr>
        <w:t xml:space="preserve"> AB</w:t>
      </w:r>
      <w:r w:rsidRPr="00245978">
        <w:rPr>
          <w:rFonts w:ascii="Avenir Next LT Pro" w:hAnsi="Avenir Next LT Pro"/>
        </w:rPr>
        <w:t>, and then by the number of days you held the respective shares during the period specified in paragraph 1 (i.e., 365 if you held shares during the entirety of Kinnevik New Ventures AB’s taxable year ended December 31, 202</w:t>
      </w:r>
      <w:r w:rsidR="00307818" w:rsidRPr="00245978">
        <w:rPr>
          <w:rFonts w:ascii="Avenir Next LT Pro" w:hAnsi="Avenir Next LT Pro"/>
        </w:rPr>
        <w:t>0</w:t>
      </w:r>
      <w:r w:rsidRPr="00245978">
        <w:rPr>
          <w:rFonts w:ascii="Avenir Next LT Pro" w:hAnsi="Avenir Next LT Pro"/>
        </w:rPr>
        <w:t>).</w:t>
      </w:r>
    </w:p>
    <w:p w14:paraId="50F3D49E" w14:textId="77777777" w:rsidR="00E426D4" w:rsidRPr="00245978" w:rsidRDefault="00E426D4" w:rsidP="00E426D4">
      <w:pPr>
        <w:rPr>
          <w:rFonts w:ascii="Avenir Next LT Pro" w:hAnsi="Avenir Next LT Pro"/>
        </w:rPr>
      </w:pPr>
      <w:r w:rsidRPr="00245978">
        <w:rPr>
          <w:rFonts w:ascii="Avenir Next LT Pro" w:hAnsi="Avenir Next LT Pro"/>
        </w:rPr>
        <w:t>3. Kinnevik New Ventures AB did not make any distributions or deemed distributions for the tax year specified in paragraph 1.</w:t>
      </w:r>
    </w:p>
    <w:p w14:paraId="35308073" w14:textId="7FAAD56F" w:rsidR="00E426D4" w:rsidRPr="00245978" w:rsidRDefault="00E426D4" w:rsidP="00E426D4">
      <w:pPr>
        <w:rPr>
          <w:rFonts w:ascii="Avenir Next LT Pro" w:hAnsi="Avenir Next LT Pro"/>
        </w:rPr>
      </w:pPr>
      <w:r w:rsidRPr="00245978">
        <w:rPr>
          <w:rFonts w:ascii="Avenir Next LT Pro" w:hAnsi="Avenir Next LT Pro"/>
        </w:rPr>
        <w:t xml:space="preserve">A U.S. tax advisor of Kinnevik </w:t>
      </w:r>
      <w:r w:rsidR="00F34FD8" w:rsidRPr="00245978">
        <w:rPr>
          <w:rFonts w:ascii="Avenir Next LT Pro" w:hAnsi="Avenir Next LT Pro"/>
        </w:rPr>
        <w:t xml:space="preserve">AB </w:t>
      </w:r>
      <w:r w:rsidRPr="00245978">
        <w:rPr>
          <w:rFonts w:ascii="Avenir Next LT Pro" w:hAnsi="Avenir Next LT Pro"/>
        </w:rPr>
        <w:t xml:space="preserve">has computed the above amounts in accordance with U.S. income tax principles. Kinnevik </w:t>
      </w:r>
      <w:r w:rsidR="00F34FD8" w:rsidRPr="00245978">
        <w:rPr>
          <w:rFonts w:ascii="Avenir Next LT Pro" w:hAnsi="Avenir Next LT Pro"/>
        </w:rPr>
        <w:t xml:space="preserve">AB </w:t>
      </w:r>
      <w:r w:rsidRPr="00245978">
        <w:rPr>
          <w:rFonts w:ascii="Avenir Next LT Pro" w:hAnsi="Avenir Next LT Pro"/>
        </w:rPr>
        <w:t>will permit you to inspect and copy its permanent books of account, records and such other documents as may be maintained by it to establish that Kinnevik New Ventures AB’s ordinary earnings and net capital gain, as provided in Section 1293(e) of the Code, are computed in accordance with U.S. income tax principles, and to verify these amounts and your pro rata shares thereof.</w:t>
      </w:r>
      <w:r w:rsidR="00245978" w:rsidRPr="00245978">
        <w:rPr>
          <w:rStyle w:val="FootnoteReference"/>
          <w:rFonts w:ascii="Avenir Next LT Pro" w:hAnsi="Avenir Next LT Pro"/>
        </w:rPr>
        <w:footnoteReference w:id="2"/>
      </w:r>
    </w:p>
    <w:p w14:paraId="3E325EDE" w14:textId="6764C564" w:rsidR="00D32FCE" w:rsidRPr="00245978" w:rsidRDefault="00D32FCE">
      <w:pPr>
        <w:rPr>
          <w:rFonts w:ascii="Avenir Next LT Pro" w:hAnsi="Avenir Next LT Pro"/>
        </w:rPr>
      </w:pPr>
      <w:r w:rsidRPr="00245978">
        <w:rPr>
          <w:rFonts w:ascii="Avenir Next LT Pro" w:hAnsi="Avenir Next LT Pro"/>
        </w:rPr>
        <w:br w:type="page"/>
      </w:r>
    </w:p>
    <w:p w14:paraId="25AEA0D8" w14:textId="77777777" w:rsidR="00D32FCE" w:rsidRPr="00245978" w:rsidRDefault="00D32FCE" w:rsidP="00D32FCE">
      <w:pPr>
        <w:jc w:val="center"/>
        <w:rPr>
          <w:rFonts w:ascii="Avenir Next LT Pro" w:hAnsi="Avenir Next LT Pro"/>
        </w:rPr>
      </w:pPr>
      <w:r w:rsidRPr="00245978">
        <w:rPr>
          <w:rFonts w:ascii="Avenir Next LT Pro" w:hAnsi="Avenir Next LT Pro"/>
        </w:rPr>
        <w:lastRenderedPageBreak/>
        <w:t>PFIC Annual Information Statement</w:t>
      </w:r>
    </w:p>
    <w:p w14:paraId="375D5144" w14:textId="77777777" w:rsidR="00D32FCE" w:rsidRPr="00245978" w:rsidRDefault="00D32FCE" w:rsidP="00D32FCE">
      <w:pPr>
        <w:jc w:val="center"/>
        <w:rPr>
          <w:rFonts w:ascii="Avenir Next LT Pro" w:hAnsi="Avenir Next LT Pro"/>
        </w:rPr>
      </w:pPr>
      <w:r w:rsidRPr="00245978">
        <w:rPr>
          <w:rFonts w:ascii="Avenir Next LT Pro" w:hAnsi="Avenir Next LT Pro"/>
        </w:rPr>
        <w:t>For the Taxable Year Ended December 31, 2020</w:t>
      </w:r>
    </w:p>
    <w:p w14:paraId="12036C88" w14:textId="77777777" w:rsidR="00D32FCE" w:rsidRPr="00245978" w:rsidRDefault="00D32FCE" w:rsidP="00D32FCE">
      <w:pPr>
        <w:rPr>
          <w:rFonts w:ascii="Avenir Next LT Pro" w:hAnsi="Avenir Next LT Pro"/>
        </w:rPr>
      </w:pPr>
      <w:r w:rsidRPr="00245978">
        <w:rPr>
          <w:rFonts w:ascii="Avenir Next LT Pro" w:hAnsi="Avenir Next LT Pro"/>
        </w:rPr>
        <w:t xml:space="preserve">The information below is provided pursuant to U.S. Treasury Regulation Section 1.1295-1(g)(1) for shareholders of Kinnevik who </w:t>
      </w:r>
      <w:proofErr w:type="gramStart"/>
      <w:r w:rsidRPr="00245978">
        <w:rPr>
          <w:rFonts w:ascii="Avenir Next LT Pro" w:hAnsi="Avenir Next LT Pro"/>
        </w:rPr>
        <w:t>are United States persons</w:t>
      </w:r>
      <w:proofErr w:type="gramEnd"/>
      <w:r w:rsidRPr="00245978">
        <w:rPr>
          <w:rFonts w:ascii="Avenir Next LT Pro" w:hAnsi="Avenir Next LT Pro"/>
        </w:rPr>
        <w:t xml:space="preserve"> making a QEF election. The information is relevant for completing IRS Form 8621.</w:t>
      </w:r>
    </w:p>
    <w:p w14:paraId="2867542E" w14:textId="25EFCC2A" w:rsidR="00D32FCE" w:rsidRPr="00245978" w:rsidRDefault="00D32FCE" w:rsidP="00D32FCE">
      <w:pPr>
        <w:spacing w:after="0"/>
        <w:rPr>
          <w:rFonts w:ascii="Avenir Next LT Pro" w:hAnsi="Avenir Next LT Pro"/>
        </w:rPr>
      </w:pPr>
      <w:r w:rsidRPr="00245978">
        <w:rPr>
          <w:rFonts w:ascii="Avenir Next LT Pro" w:hAnsi="Avenir Next LT Pro"/>
        </w:rPr>
        <w:t>PFIC Name: Invik S</w:t>
      </w:r>
      <w:r w:rsidR="00FC0764" w:rsidRPr="00245978">
        <w:rPr>
          <w:rFonts w:ascii="Avenir Next LT Pro" w:hAnsi="Avenir Next LT Pro"/>
        </w:rPr>
        <w:t>.</w:t>
      </w:r>
      <w:r w:rsidRPr="00245978">
        <w:rPr>
          <w:rFonts w:ascii="Avenir Next LT Pro" w:hAnsi="Avenir Next LT Pro"/>
        </w:rPr>
        <w:t>A</w:t>
      </w:r>
      <w:r w:rsidR="00FC0764" w:rsidRPr="00245978">
        <w:rPr>
          <w:rFonts w:ascii="Avenir Next LT Pro" w:hAnsi="Avenir Next LT Pro"/>
        </w:rPr>
        <w:t>.</w:t>
      </w:r>
    </w:p>
    <w:p w14:paraId="1F153A16" w14:textId="77777777" w:rsidR="00D32FCE" w:rsidRPr="00245978" w:rsidRDefault="00D32FCE" w:rsidP="00D32FCE">
      <w:pPr>
        <w:spacing w:after="0"/>
        <w:rPr>
          <w:rFonts w:ascii="Avenir Next LT Pro" w:hAnsi="Avenir Next LT Pro"/>
        </w:rPr>
      </w:pPr>
      <w:r w:rsidRPr="00245978">
        <w:rPr>
          <w:rFonts w:ascii="Avenir Next LT Pro" w:hAnsi="Avenir Next LT Pro"/>
        </w:rPr>
        <w:t>PFIC EIN: NA</w:t>
      </w:r>
    </w:p>
    <w:p w14:paraId="0C621B83" w14:textId="77777777" w:rsidR="00D32FCE" w:rsidRPr="00245978" w:rsidRDefault="00D32FCE" w:rsidP="00D32FCE">
      <w:pPr>
        <w:spacing w:after="0"/>
        <w:rPr>
          <w:rFonts w:ascii="Avenir Next LT Pro" w:hAnsi="Avenir Next LT Pro"/>
        </w:rPr>
      </w:pPr>
      <w:r w:rsidRPr="00245978">
        <w:rPr>
          <w:rFonts w:ascii="Avenir Next LT Pro" w:hAnsi="Avenir Next LT Pro"/>
        </w:rPr>
        <w:t xml:space="preserve">PFIC Year: January 1, </w:t>
      </w:r>
      <w:proofErr w:type="gramStart"/>
      <w:r w:rsidRPr="00245978">
        <w:rPr>
          <w:rFonts w:ascii="Avenir Next LT Pro" w:hAnsi="Avenir Next LT Pro"/>
        </w:rPr>
        <w:t>2020</w:t>
      </w:r>
      <w:proofErr w:type="gramEnd"/>
      <w:r w:rsidRPr="00245978">
        <w:rPr>
          <w:rFonts w:ascii="Avenir Next LT Pro" w:hAnsi="Avenir Next LT Pro"/>
        </w:rPr>
        <w:t xml:space="preserve"> to December 31, 2020</w:t>
      </w:r>
    </w:p>
    <w:p w14:paraId="2AC628F0" w14:textId="77777777" w:rsidR="00D32FCE" w:rsidRPr="00245978" w:rsidRDefault="00D32FCE" w:rsidP="00D32FCE">
      <w:pPr>
        <w:spacing w:after="0"/>
        <w:rPr>
          <w:rFonts w:ascii="Avenir Next LT Pro" w:hAnsi="Avenir Next LT Pro"/>
        </w:rPr>
      </w:pPr>
    </w:p>
    <w:p w14:paraId="0F1D4972" w14:textId="2018A401" w:rsidR="00D32FCE" w:rsidRPr="00245978" w:rsidRDefault="00D32FCE" w:rsidP="00D32FCE">
      <w:pPr>
        <w:rPr>
          <w:rFonts w:ascii="Avenir Next LT Pro" w:hAnsi="Avenir Next LT Pro"/>
        </w:rPr>
      </w:pPr>
      <w:r w:rsidRPr="00245978">
        <w:rPr>
          <w:rFonts w:ascii="Avenir Next LT Pro" w:hAnsi="Avenir Next LT Pro"/>
        </w:rPr>
        <w:t xml:space="preserve">1. The taxable year of Invik </w:t>
      </w:r>
      <w:r w:rsidR="00FC0764" w:rsidRPr="00245978">
        <w:rPr>
          <w:rFonts w:ascii="Avenir Next LT Pro" w:hAnsi="Avenir Next LT Pro"/>
        </w:rPr>
        <w:t>S.A.</w:t>
      </w:r>
      <w:r w:rsidRPr="00245978">
        <w:rPr>
          <w:rFonts w:ascii="Avenir Next LT Pro" w:hAnsi="Avenir Next LT Pro"/>
        </w:rPr>
        <w:t xml:space="preserve"> to which this statement applies began on January 1, </w:t>
      </w:r>
      <w:proofErr w:type="gramStart"/>
      <w:r w:rsidRPr="00245978">
        <w:rPr>
          <w:rFonts w:ascii="Avenir Next LT Pro" w:hAnsi="Avenir Next LT Pro"/>
        </w:rPr>
        <w:t>2020</w:t>
      </w:r>
      <w:proofErr w:type="gramEnd"/>
      <w:r w:rsidRPr="00245978">
        <w:rPr>
          <w:rFonts w:ascii="Avenir Next LT Pro" w:hAnsi="Avenir Next LT Pro"/>
        </w:rPr>
        <w:t xml:space="preserve"> and ended on December 31, 2020.</w:t>
      </w:r>
    </w:p>
    <w:p w14:paraId="71974E1D" w14:textId="03F02FE1" w:rsidR="00D32FCE" w:rsidRPr="00245978" w:rsidRDefault="00D32FCE" w:rsidP="00D32FCE">
      <w:pPr>
        <w:rPr>
          <w:rFonts w:ascii="Avenir Next LT Pro" w:hAnsi="Avenir Next LT Pro"/>
        </w:rPr>
      </w:pPr>
      <w:r w:rsidRPr="00245978">
        <w:rPr>
          <w:rFonts w:ascii="Avenir Next LT Pro" w:hAnsi="Avenir Next LT Pro"/>
        </w:rPr>
        <w:t xml:space="preserve">2. Invik </w:t>
      </w:r>
      <w:r w:rsidR="00FC0764" w:rsidRPr="00245978">
        <w:rPr>
          <w:rFonts w:ascii="Avenir Next LT Pro" w:hAnsi="Avenir Next LT Pro"/>
        </w:rPr>
        <w:t>S.A.</w:t>
      </w:r>
      <w:r w:rsidR="006B52D4" w:rsidRPr="00245978">
        <w:rPr>
          <w:rFonts w:ascii="Avenir Next LT Pro" w:hAnsi="Avenir Next LT Pro"/>
        </w:rPr>
        <w:t>’</w:t>
      </w:r>
      <w:r w:rsidRPr="00245978">
        <w:rPr>
          <w:rFonts w:ascii="Avenir Next LT Pro" w:hAnsi="Avenir Next LT Pro"/>
        </w:rPr>
        <w:t>s per-share, per-day ordinary earnings and net capital gain information with respect to Class A and B shares for the period specified in paragraph 1 are:</w:t>
      </w:r>
    </w:p>
    <w:tbl>
      <w:tblPr>
        <w:tblW w:w="8540" w:type="dxa"/>
        <w:tblLook w:val="04A0" w:firstRow="1" w:lastRow="0" w:firstColumn="1" w:lastColumn="0" w:noHBand="0" w:noVBand="1"/>
      </w:tblPr>
      <w:tblGrid>
        <w:gridCol w:w="4600"/>
        <w:gridCol w:w="1980"/>
        <w:gridCol w:w="1960"/>
      </w:tblGrid>
      <w:tr w:rsidR="00D32FCE" w:rsidRPr="00245978" w14:paraId="4DDA91D6"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549C951C" w14:textId="77777777" w:rsidR="00D32FCE" w:rsidRPr="00245978" w:rsidRDefault="00D32FCE" w:rsidP="00BA66B8">
            <w:pPr>
              <w:spacing w:after="0" w:line="240" w:lineRule="auto"/>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161146A4" w14:textId="77777777" w:rsidR="00D32FCE" w:rsidRPr="00245978" w:rsidRDefault="00D32FCE"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2FCFB189" w14:textId="77777777" w:rsidR="00D32FCE" w:rsidRPr="00245978" w:rsidRDefault="00D32FCE"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Net capital gains (in USD)</w:t>
            </w:r>
          </w:p>
        </w:tc>
      </w:tr>
      <w:tr w:rsidR="00D32FCE" w:rsidRPr="00245978" w14:paraId="7C5A925C"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55199A01" w14:textId="77777777" w:rsidR="00D32FCE" w:rsidRPr="00245978" w:rsidRDefault="00D32FCE" w:rsidP="00BA66B8">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January 1,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June 29, 2020</w:t>
            </w:r>
          </w:p>
        </w:tc>
        <w:tc>
          <w:tcPr>
            <w:tcW w:w="1980" w:type="dxa"/>
            <w:tcBorders>
              <w:top w:val="nil"/>
              <w:left w:val="nil"/>
              <w:bottom w:val="nil"/>
              <w:right w:val="nil"/>
            </w:tcBorders>
            <w:shd w:val="clear" w:color="auto" w:fill="auto"/>
            <w:vAlign w:val="bottom"/>
            <w:hideMark/>
          </w:tcPr>
          <w:p w14:paraId="5235FB58" w14:textId="77777777" w:rsidR="00D32FCE" w:rsidRPr="00245978" w:rsidRDefault="00D32FCE"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0.0000000000 </w:t>
            </w:r>
          </w:p>
        </w:tc>
        <w:tc>
          <w:tcPr>
            <w:tcW w:w="1960" w:type="dxa"/>
            <w:tcBorders>
              <w:top w:val="nil"/>
              <w:left w:val="nil"/>
              <w:bottom w:val="nil"/>
              <w:right w:val="single" w:sz="8" w:space="0" w:color="auto"/>
            </w:tcBorders>
            <w:shd w:val="clear" w:color="auto" w:fill="auto"/>
            <w:vAlign w:val="bottom"/>
            <w:hideMark/>
          </w:tcPr>
          <w:p w14:paraId="7BF836C8" w14:textId="77777777" w:rsidR="00D32FCE" w:rsidRPr="00245978" w:rsidRDefault="00D32FCE"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r>
      <w:tr w:rsidR="00D32FCE" w:rsidRPr="00245978" w14:paraId="665C3C42"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39ADCF6E" w14:textId="77777777" w:rsidR="00D32FCE" w:rsidRPr="00245978" w:rsidRDefault="00D32FCE" w:rsidP="00BA66B8">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June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September 29, 2020</w:t>
            </w:r>
          </w:p>
        </w:tc>
        <w:tc>
          <w:tcPr>
            <w:tcW w:w="1980" w:type="dxa"/>
            <w:tcBorders>
              <w:top w:val="nil"/>
              <w:left w:val="nil"/>
              <w:bottom w:val="nil"/>
              <w:right w:val="nil"/>
            </w:tcBorders>
            <w:shd w:val="clear" w:color="auto" w:fill="auto"/>
            <w:vAlign w:val="bottom"/>
            <w:hideMark/>
          </w:tcPr>
          <w:p w14:paraId="5BFB7A1D" w14:textId="77777777" w:rsidR="00D32FCE" w:rsidRPr="00245978" w:rsidRDefault="00D32FCE"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c>
          <w:tcPr>
            <w:tcW w:w="1960" w:type="dxa"/>
            <w:tcBorders>
              <w:top w:val="nil"/>
              <w:left w:val="nil"/>
              <w:bottom w:val="nil"/>
              <w:right w:val="single" w:sz="8" w:space="0" w:color="auto"/>
            </w:tcBorders>
            <w:shd w:val="clear" w:color="auto" w:fill="auto"/>
            <w:vAlign w:val="bottom"/>
            <w:hideMark/>
          </w:tcPr>
          <w:p w14:paraId="59888B7E" w14:textId="77777777" w:rsidR="00D32FCE" w:rsidRPr="00245978" w:rsidRDefault="00D32FCE"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r>
      <w:tr w:rsidR="00D32FCE" w:rsidRPr="00245978" w14:paraId="392AB5DD" w14:textId="77777777" w:rsidTr="00BA66B8">
        <w:trPr>
          <w:trHeight w:val="342"/>
        </w:trPr>
        <w:tc>
          <w:tcPr>
            <w:tcW w:w="4600" w:type="dxa"/>
            <w:tcBorders>
              <w:top w:val="nil"/>
              <w:left w:val="single" w:sz="8" w:space="0" w:color="auto"/>
              <w:bottom w:val="single" w:sz="8" w:space="0" w:color="auto"/>
              <w:right w:val="nil"/>
            </w:tcBorders>
            <w:shd w:val="clear" w:color="auto" w:fill="auto"/>
            <w:vAlign w:val="bottom"/>
            <w:hideMark/>
          </w:tcPr>
          <w:p w14:paraId="7B80A7DC" w14:textId="77777777" w:rsidR="00D32FCE" w:rsidRPr="00245978" w:rsidRDefault="00D32FCE" w:rsidP="00BA66B8">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September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December 31, 2020</w:t>
            </w:r>
          </w:p>
        </w:tc>
        <w:tc>
          <w:tcPr>
            <w:tcW w:w="1980" w:type="dxa"/>
            <w:tcBorders>
              <w:top w:val="nil"/>
              <w:left w:val="nil"/>
              <w:bottom w:val="single" w:sz="8" w:space="0" w:color="auto"/>
              <w:right w:val="nil"/>
            </w:tcBorders>
            <w:shd w:val="clear" w:color="auto" w:fill="auto"/>
            <w:vAlign w:val="bottom"/>
            <w:hideMark/>
          </w:tcPr>
          <w:p w14:paraId="11B494BE" w14:textId="77777777" w:rsidR="00D32FCE" w:rsidRPr="00245978" w:rsidRDefault="00D32FCE"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c>
          <w:tcPr>
            <w:tcW w:w="1960" w:type="dxa"/>
            <w:tcBorders>
              <w:top w:val="nil"/>
              <w:left w:val="nil"/>
              <w:bottom w:val="single" w:sz="8" w:space="0" w:color="auto"/>
              <w:right w:val="single" w:sz="8" w:space="0" w:color="auto"/>
            </w:tcBorders>
            <w:shd w:val="clear" w:color="auto" w:fill="auto"/>
            <w:vAlign w:val="bottom"/>
            <w:hideMark/>
          </w:tcPr>
          <w:p w14:paraId="57BAED34" w14:textId="77777777" w:rsidR="00D32FCE" w:rsidRPr="00245978" w:rsidRDefault="00D32FCE" w:rsidP="00BA66B8">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r>
    </w:tbl>
    <w:p w14:paraId="368FAE30" w14:textId="77777777" w:rsidR="00D32FCE" w:rsidRPr="00245978" w:rsidRDefault="00D32FCE" w:rsidP="00D32FCE">
      <w:pPr>
        <w:rPr>
          <w:rFonts w:ascii="Avenir Next LT Pro" w:hAnsi="Avenir Next LT Pro"/>
        </w:rPr>
      </w:pPr>
    </w:p>
    <w:p w14:paraId="411A252E" w14:textId="64FCA977" w:rsidR="00D32FCE" w:rsidRPr="00245978" w:rsidRDefault="00D32FCE" w:rsidP="00D32FCE">
      <w:pPr>
        <w:rPr>
          <w:rFonts w:ascii="Avenir Next LT Pro" w:hAnsi="Avenir Next LT Pro"/>
        </w:rPr>
      </w:pPr>
      <w:r w:rsidRPr="00245978">
        <w:rPr>
          <w:rFonts w:ascii="Avenir Next LT Pro" w:hAnsi="Avenir Next LT Pro"/>
        </w:rPr>
        <w:t>To determine your pro rata shares of the amounts above, multiply the amounts by your number of Class A and B shares in Kinnevik</w:t>
      </w:r>
      <w:r w:rsidR="00E73E19" w:rsidRPr="00245978">
        <w:rPr>
          <w:rFonts w:ascii="Avenir Next LT Pro" w:hAnsi="Avenir Next LT Pro"/>
        </w:rPr>
        <w:t xml:space="preserve"> AB</w:t>
      </w:r>
      <w:r w:rsidRPr="00245978">
        <w:rPr>
          <w:rFonts w:ascii="Avenir Next LT Pro" w:hAnsi="Avenir Next LT Pro"/>
        </w:rPr>
        <w:t xml:space="preserve">, and then by the number of days you held the respective shares during the period specified in paragraph 1 (i.e., 365 if you held shares during the entirety of Invik </w:t>
      </w:r>
      <w:r w:rsidR="00FC0764" w:rsidRPr="00245978">
        <w:rPr>
          <w:rFonts w:ascii="Avenir Next LT Pro" w:hAnsi="Avenir Next LT Pro"/>
        </w:rPr>
        <w:t>S.A.</w:t>
      </w:r>
      <w:r w:rsidRPr="00245978">
        <w:rPr>
          <w:rFonts w:ascii="Avenir Next LT Pro" w:hAnsi="Avenir Next LT Pro"/>
        </w:rPr>
        <w:t>’s taxable year ended December 31, 202</w:t>
      </w:r>
      <w:r w:rsidR="00213EDC" w:rsidRPr="00245978">
        <w:rPr>
          <w:rFonts w:ascii="Avenir Next LT Pro" w:hAnsi="Avenir Next LT Pro"/>
        </w:rPr>
        <w:t>0</w:t>
      </w:r>
      <w:r w:rsidRPr="00245978">
        <w:rPr>
          <w:rFonts w:ascii="Avenir Next LT Pro" w:hAnsi="Avenir Next LT Pro"/>
        </w:rPr>
        <w:t>).</w:t>
      </w:r>
    </w:p>
    <w:p w14:paraId="231122F7" w14:textId="37D9D3CE" w:rsidR="00D32FCE" w:rsidRPr="00245978" w:rsidRDefault="00D32FCE" w:rsidP="00D32FCE">
      <w:pPr>
        <w:rPr>
          <w:rFonts w:ascii="Avenir Next LT Pro" w:hAnsi="Avenir Next LT Pro"/>
        </w:rPr>
      </w:pPr>
      <w:r w:rsidRPr="00245978">
        <w:rPr>
          <w:rFonts w:ascii="Avenir Next LT Pro" w:hAnsi="Avenir Next LT Pro"/>
        </w:rPr>
        <w:t xml:space="preserve">3. Invik </w:t>
      </w:r>
      <w:r w:rsidR="00FC0764" w:rsidRPr="00245978">
        <w:rPr>
          <w:rFonts w:ascii="Avenir Next LT Pro" w:hAnsi="Avenir Next LT Pro"/>
        </w:rPr>
        <w:t>S.A.</w:t>
      </w:r>
      <w:r w:rsidRPr="00245978">
        <w:rPr>
          <w:rFonts w:ascii="Avenir Next LT Pro" w:hAnsi="Avenir Next LT Pro"/>
        </w:rPr>
        <w:t xml:space="preserve"> did not make any distributions or deemed distributions for the tax year specified in paragraph 1.</w:t>
      </w:r>
    </w:p>
    <w:p w14:paraId="63771B9F" w14:textId="613CC87E" w:rsidR="00D32FCE" w:rsidRPr="00245978" w:rsidRDefault="00D32FCE" w:rsidP="00D32FCE">
      <w:pPr>
        <w:rPr>
          <w:rFonts w:ascii="Avenir Next LT Pro" w:hAnsi="Avenir Next LT Pro"/>
        </w:rPr>
      </w:pPr>
      <w:r w:rsidRPr="00245978">
        <w:rPr>
          <w:rFonts w:ascii="Avenir Next LT Pro" w:hAnsi="Avenir Next LT Pro"/>
        </w:rPr>
        <w:t xml:space="preserve">A U.S. tax advisor of Kinnevik </w:t>
      </w:r>
      <w:r w:rsidR="00E73E19" w:rsidRPr="00245978">
        <w:rPr>
          <w:rFonts w:ascii="Avenir Next LT Pro" w:hAnsi="Avenir Next LT Pro"/>
        </w:rPr>
        <w:t xml:space="preserve">AB </w:t>
      </w:r>
      <w:r w:rsidRPr="00245978">
        <w:rPr>
          <w:rFonts w:ascii="Avenir Next LT Pro" w:hAnsi="Avenir Next LT Pro"/>
        </w:rPr>
        <w:t xml:space="preserve">has computed the above amounts in accordance with U.S. income tax principles. Kinnevik </w:t>
      </w:r>
      <w:r w:rsidR="00E73E19" w:rsidRPr="00245978">
        <w:rPr>
          <w:rFonts w:ascii="Avenir Next LT Pro" w:hAnsi="Avenir Next LT Pro"/>
        </w:rPr>
        <w:t xml:space="preserve">AB </w:t>
      </w:r>
      <w:r w:rsidRPr="00245978">
        <w:rPr>
          <w:rFonts w:ascii="Avenir Next LT Pro" w:hAnsi="Avenir Next LT Pro"/>
        </w:rPr>
        <w:t xml:space="preserve">will permit you to inspect and copy its permanent books of account, records and such other documents as may be maintained by it to establish that Invik </w:t>
      </w:r>
      <w:r w:rsidR="00FC0764" w:rsidRPr="00245978">
        <w:rPr>
          <w:rFonts w:ascii="Avenir Next LT Pro" w:hAnsi="Avenir Next LT Pro"/>
        </w:rPr>
        <w:t>S.A.</w:t>
      </w:r>
      <w:r w:rsidRPr="00245978">
        <w:rPr>
          <w:rFonts w:ascii="Avenir Next LT Pro" w:hAnsi="Avenir Next LT Pro"/>
        </w:rPr>
        <w:t>’s ordinary earnings and net capital gain, as provided in Section 1293(e) of the Code, are computed in accordance with U.S. income tax principles, and to verify these amounts and your pro rata shares thereof.</w:t>
      </w:r>
      <w:r w:rsidR="00245978" w:rsidRPr="00245978">
        <w:rPr>
          <w:rStyle w:val="FootnoteReference"/>
          <w:rFonts w:ascii="Avenir Next LT Pro" w:hAnsi="Avenir Next LT Pro"/>
        </w:rPr>
        <w:footnoteReference w:id="3"/>
      </w:r>
    </w:p>
    <w:p w14:paraId="1FF56EF6" w14:textId="6B6B7DF2" w:rsidR="00D32FCE" w:rsidRPr="00245978" w:rsidRDefault="00D32FCE">
      <w:pPr>
        <w:rPr>
          <w:rFonts w:ascii="Avenir Next LT Pro" w:hAnsi="Avenir Next LT Pro"/>
        </w:rPr>
      </w:pPr>
      <w:r w:rsidRPr="00245978">
        <w:rPr>
          <w:rFonts w:ascii="Avenir Next LT Pro" w:hAnsi="Avenir Next LT Pro"/>
        </w:rPr>
        <w:br w:type="page"/>
      </w:r>
    </w:p>
    <w:p w14:paraId="421085D2" w14:textId="77777777" w:rsidR="00D32FCE" w:rsidRPr="00245978" w:rsidRDefault="00D32FCE" w:rsidP="00D32FCE">
      <w:pPr>
        <w:jc w:val="center"/>
        <w:rPr>
          <w:rFonts w:ascii="Avenir Next LT Pro" w:hAnsi="Avenir Next LT Pro"/>
        </w:rPr>
      </w:pPr>
      <w:r w:rsidRPr="00245978">
        <w:rPr>
          <w:rFonts w:ascii="Avenir Next LT Pro" w:hAnsi="Avenir Next LT Pro"/>
        </w:rPr>
        <w:lastRenderedPageBreak/>
        <w:t>PFIC Annual Information Statement</w:t>
      </w:r>
    </w:p>
    <w:p w14:paraId="0EEA9E43" w14:textId="77777777" w:rsidR="00D32FCE" w:rsidRPr="00245978" w:rsidRDefault="00D32FCE" w:rsidP="00D32FCE">
      <w:pPr>
        <w:jc w:val="center"/>
        <w:rPr>
          <w:rFonts w:ascii="Avenir Next LT Pro" w:hAnsi="Avenir Next LT Pro"/>
        </w:rPr>
      </w:pPr>
      <w:r w:rsidRPr="00245978">
        <w:rPr>
          <w:rFonts w:ascii="Avenir Next LT Pro" w:hAnsi="Avenir Next LT Pro"/>
        </w:rPr>
        <w:t>For the Taxable Year Ended December 31, 2020</w:t>
      </w:r>
    </w:p>
    <w:p w14:paraId="59C62311" w14:textId="77777777" w:rsidR="00D32FCE" w:rsidRPr="00245978" w:rsidRDefault="00D32FCE" w:rsidP="00D32FCE">
      <w:pPr>
        <w:rPr>
          <w:rFonts w:ascii="Avenir Next LT Pro" w:hAnsi="Avenir Next LT Pro"/>
        </w:rPr>
      </w:pPr>
      <w:r w:rsidRPr="00245978">
        <w:rPr>
          <w:rFonts w:ascii="Avenir Next LT Pro" w:hAnsi="Avenir Next LT Pro"/>
        </w:rPr>
        <w:t xml:space="preserve">The information below is provided pursuant to U.S. Treasury Regulation Section 1.1295-1(g)(1) for shareholders of Kinnevik who </w:t>
      </w:r>
      <w:proofErr w:type="gramStart"/>
      <w:r w:rsidRPr="00245978">
        <w:rPr>
          <w:rFonts w:ascii="Avenir Next LT Pro" w:hAnsi="Avenir Next LT Pro"/>
        </w:rPr>
        <w:t>are United States persons</w:t>
      </w:r>
      <w:proofErr w:type="gramEnd"/>
      <w:r w:rsidRPr="00245978">
        <w:rPr>
          <w:rFonts w:ascii="Avenir Next LT Pro" w:hAnsi="Avenir Next LT Pro"/>
        </w:rPr>
        <w:t xml:space="preserve"> making a QEF election. The information is relevant for completing IRS Form 8621.</w:t>
      </w:r>
    </w:p>
    <w:p w14:paraId="213C1BE5" w14:textId="6AEBBC86" w:rsidR="00D32FCE" w:rsidRPr="00245978" w:rsidRDefault="00D32FCE" w:rsidP="00D32FCE">
      <w:pPr>
        <w:spacing w:after="0"/>
        <w:rPr>
          <w:rFonts w:ascii="Avenir Next LT Pro" w:hAnsi="Avenir Next LT Pro"/>
        </w:rPr>
      </w:pPr>
      <w:r w:rsidRPr="00245978">
        <w:rPr>
          <w:rFonts w:ascii="Avenir Next LT Pro" w:hAnsi="Avenir Next LT Pro"/>
        </w:rPr>
        <w:t xml:space="preserve">PFIC Name: </w:t>
      </w:r>
      <w:r w:rsidR="00AB4C4F" w:rsidRPr="00245978">
        <w:rPr>
          <w:rFonts w:ascii="Avenir Next LT Pro" w:hAnsi="Avenir Next LT Pro"/>
        </w:rPr>
        <w:t xml:space="preserve">Kinnevik Internet Lux </w:t>
      </w:r>
      <w:r w:rsidR="00DA4510" w:rsidRPr="00245978">
        <w:rPr>
          <w:rFonts w:ascii="Avenir Next LT Pro" w:hAnsi="Avenir Next LT Pro"/>
        </w:rPr>
        <w:t>S.á r.l.</w:t>
      </w:r>
    </w:p>
    <w:p w14:paraId="1A06D611" w14:textId="2F10B8CC" w:rsidR="00D32FCE" w:rsidRPr="00245978" w:rsidRDefault="00D32FCE" w:rsidP="00D32FCE">
      <w:pPr>
        <w:spacing w:after="0"/>
        <w:rPr>
          <w:rFonts w:ascii="Avenir Next LT Pro" w:hAnsi="Avenir Next LT Pro"/>
        </w:rPr>
      </w:pPr>
      <w:r w:rsidRPr="00245978">
        <w:rPr>
          <w:rFonts w:ascii="Avenir Next LT Pro" w:hAnsi="Avenir Next LT Pro"/>
        </w:rPr>
        <w:t xml:space="preserve">PFIC EIN: </w:t>
      </w:r>
      <w:r w:rsidR="00AB4C4F" w:rsidRPr="00245978">
        <w:rPr>
          <w:rFonts w:ascii="Avenir Next LT Pro" w:hAnsi="Avenir Next LT Pro"/>
        </w:rPr>
        <w:t>98-1570754</w:t>
      </w:r>
    </w:p>
    <w:p w14:paraId="134F14A8" w14:textId="77777777" w:rsidR="00D32FCE" w:rsidRPr="00245978" w:rsidRDefault="00D32FCE" w:rsidP="00D32FCE">
      <w:pPr>
        <w:spacing w:after="0"/>
        <w:rPr>
          <w:rFonts w:ascii="Avenir Next LT Pro" w:hAnsi="Avenir Next LT Pro"/>
        </w:rPr>
      </w:pPr>
      <w:r w:rsidRPr="00245978">
        <w:rPr>
          <w:rFonts w:ascii="Avenir Next LT Pro" w:hAnsi="Avenir Next LT Pro"/>
        </w:rPr>
        <w:t xml:space="preserve">PFIC Year: January 1, </w:t>
      </w:r>
      <w:proofErr w:type="gramStart"/>
      <w:r w:rsidRPr="00245978">
        <w:rPr>
          <w:rFonts w:ascii="Avenir Next LT Pro" w:hAnsi="Avenir Next LT Pro"/>
        </w:rPr>
        <w:t>2020</w:t>
      </w:r>
      <w:proofErr w:type="gramEnd"/>
      <w:r w:rsidRPr="00245978">
        <w:rPr>
          <w:rFonts w:ascii="Avenir Next LT Pro" w:hAnsi="Avenir Next LT Pro"/>
        </w:rPr>
        <w:t xml:space="preserve"> to December 31, 2020</w:t>
      </w:r>
    </w:p>
    <w:p w14:paraId="5BD839A3" w14:textId="77777777" w:rsidR="00D32FCE" w:rsidRPr="00245978" w:rsidRDefault="00D32FCE" w:rsidP="00D32FCE">
      <w:pPr>
        <w:spacing w:after="0"/>
        <w:rPr>
          <w:rFonts w:ascii="Avenir Next LT Pro" w:hAnsi="Avenir Next LT Pro"/>
        </w:rPr>
      </w:pPr>
    </w:p>
    <w:p w14:paraId="1127FC6F" w14:textId="36F15478" w:rsidR="00D32FCE" w:rsidRPr="00245978" w:rsidRDefault="00D32FCE" w:rsidP="00D32FCE">
      <w:pPr>
        <w:rPr>
          <w:rFonts w:ascii="Avenir Next LT Pro" w:hAnsi="Avenir Next LT Pro"/>
        </w:rPr>
      </w:pPr>
      <w:r w:rsidRPr="00245978">
        <w:rPr>
          <w:rFonts w:ascii="Avenir Next LT Pro" w:hAnsi="Avenir Next LT Pro"/>
        </w:rPr>
        <w:t xml:space="preserve">1. The taxable year of </w:t>
      </w:r>
      <w:r w:rsidR="00AB4C4F" w:rsidRPr="00245978">
        <w:rPr>
          <w:rFonts w:ascii="Avenir Next LT Pro" w:hAnsi="Avenir Next LT Pro"/>
        </w:rPr>
        <w:t xml:space="preserve">Kinnevik Internet Lux </w:t>
      </w:r>
      <w:r w:rsidR="00DA4510" w:rsidRPr="00245978">
        <w:rPr>
          <w:rFonts w:ascii="Avenir Next LT Pro" w:hAnsi="Avenir Next LT Pro"/>
        </w:rPr>
        <w:t>S.á r.l.</w:t>
      </w:r>
      <w:r w:rsidRPr="00245978">
        <w:rPr>
          <w:rFonts w:ascii="Avenir Next LT Pro" w:hAnsi="Avenir Next LT Pro"/>
        </w:rPr>
        <w:t xml:space="preserve"> to which this statement applies began on January 1, </w:t>
      </w:r>
      <w:proofErr w:type="gramStart"/>
      <w:r w:rsidRPr="00245978">
        <w:rPr>
          <w:rFonts w:ascii="Avenir Next LT Pro" w:hAnsi="Avenir Next LT Pro"/>
        </w:rPr>
        <w:t>2020</w:t>
      </w:r>
      <w:proofErr w:type="gramEnd"/>
      <w:r w:rsidRPr="00245978">
        <w:rPr>
          <w:rFonts w:ascii="Avenir Next LT Pro" w:hAnsi="Avenir Next LT Pro"/>
        </w:rPr>
        <w:t xml:space="preserve"> and ended on December 31, 2020.</w:t>
      </w:r>
    </w:p>
    <w:p w14:paraId="460BD61C" w14:textId="2545E06E" w:rsidR="00D32FCE" w:rsidRPr="00245978" w:rsidRDefault="00D32FCE" w:rsidP="00D32FCE">
      <w:pPr>
        <w:rPr>
          <w:rFonts w:ascii="Avenir Next LT Pro" w:hAnsi="Avenir Next LT Pro"/>
        </w:rPr>
      </w:pPr>
      <w:r w:rsidRPr="00245978">
        <w:rPr>
          <w:rFonts w:ascii="Avenir Next LT Pro" w:hAnsi="Avenir Next LT Pro"/>
        </w:rPr>
        <w:t xml:space="preserve">2. </w:t>
      </w:r>
      <w:r w:rsidR="00AB4C4F" w:rsidRPr="00245978">
        <w:rPr>
          <w:rFonts w:ascii="Avenir Next LT Pro" w:hAnsi="Avenir Next LT Pro"/>
        </w:rPr>
        <w:t xml:space="preserve">Kinnevik Internet Lux </w:t>
      </w:r>
      <w:r w:rsidR="00DA4510" w:rsidRPr="00245978">
        <w:rPr>
          <w:rFonts w:ascii="Avenir Next LT Pro" w:hAnsi="Avenir Next LT Pro"/>
        </w:rPr>
        <w:t xml:space="preserve">S.á </w:t>
      </w:r>
      <w:proofErr w:type="spellStart"/>
      <w:proofErr w:type="gramStart"/>
      <w:r w:rsidR="00DA4510" w:rsidRPr="00245978">
        <w:rPr>
          <w:rFonts w:ascii="Avenir Next LT Pro" w:hAnsi="Avenir Next LT Pro"/>
        </w:rPr>
        <w:t>r.l.</w:t>
      </w:r>
      <w:r w:rsidRPr="00245978">
        <w:rPr>
          <w:rFonts w:ascii="Avenir Next LT Pro" w:hAnsi="Avenir Next LT Pro"/>
        </w:rPr>
        <w:t>‘</w:t>
      </w:r>
      <w:proofErr w:type="gramEnd"/>
      <w:r w:rsidRPr="00245978">
        <w:rPr>
          <w:rFonts w:ascii="Avenir Next LT Pro" w:hAnsi="Avenir Next LT Pro"/>
        </w:rPr>
        <w:t>s</w:t>
      </w:r>
      <w:proofErr w:type="spellEnd"/>
      <w:r w:rsidRPr="00245978">
        <w:rPr>
          <w:rFonts w:ascii="Avenir Next LT Pro" w:hAnsi="Avenir Next LT Pro"/>
        </w:rPr>
        <w:t xml:space="preserve"> per-share, per-day ordinary earnings and net capital gain information with respect to Class A and B shares for the period specified in paragraph 1 are:</w:t>
      </w:r>
    </w:p>
    <w:tbl>
      <w:tblPr>
        <w:tblW w:w="8540" w:type="dxa"/>
        <w:tblLook w:val="04A0" w:firstRow="1" w:lastRow="0" w:firstColumn="1" w:lastColumn="0" w:noHBand="0" w:noVBand="1"/>
      </w:tblPr>
      <w:tblGrid>
        <w:gridCol w:w="4600"/>
        <w:gridCol w:w="1980"/>
        <w:gridCol w:w="1960"/>
      </w:tblGrid>
      <w:tr w:rsidR="00D32FCE" w:rsidRPr="00245978" w14:paraId="65FDE47F" w14:textId="77777777" w:rsidTr="00BA66B8">
        <w:trPr>
          <w:trHeight w:val="525"/>
        </w:trPr>
        <w:tc>
          <w:tcPr>
            <w:tcW w:w="4600" w:type="dxa"/>
            <w:tcBorders>
              <w:top w:val="single" w:sz="8" w:space="0" w:color="auto"/>
              <w:left w:val="single" w:sz="8" w:space="0" w:color="auto"/>
              <w:bottom w:val="single" w:sz="8" w:space="0" w:color="auto"/>
              <w:right w:val="nil"/>
            </w:tcBorders>
            <w:shd w:val="clear" w:color="auto" w:fill="auto"/>
            <w:vAlign w:val="bottom"/>
            <w:hideMark/>
          </w:tcPr>
          <w:p w14:paraId="4F21DB52" w14:textId="77777777" w:rsidR="00D32FCE" w:rsidRPr="00245978" w:rsidRDefault="00D32FCE" w:rsidP="00BA66B8">
            <w:pPr>
              <w:spacing w:after="0" w:line="240" w:lineRule="auto"/>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Period</w:t>
            </w:r>
          </w:p>
        </w:tc>
        <w:tc>
          <w:tcPr>
            <w:tcW w:w="1980" w:type="dxa"/>
            <w:tcBorders>
              <w:top w:val="single" w:sz="8" w:space="0" w:color="auto"/>
              <w:left w:val="nil"/>
              <w:bottom w:val="single" w:sz="8" w:space="0" w:color="auto"/>
              <w:right w:val="nil"/>
            </w:tcBorders>
            <w:shd w:val="clear" w:color="auto" w:fill="auto"/>
            <w:hideMark/>
          </w:tcPr>
          <w:p w14:paraId="60E7A8E3" w14:textId="77777777" w:rsidR="00D32FCE" w:rsidRPr="00245978" w:rsidRDefault="00D32FCE"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Ordinary earnings (in USD)</w:t>
            </w:r>
          </w:p>
        </w:tc>
        <w:tc>
          <w:tcPr>
            <w:tcW w:w="1960" w:type="dxa"/>
            <w:tcBorders>
              <w:top w:val="single" w:sz="8" w:space="0" w:color="auto"/>
              <w:left w:val="nil"/>
              <w:bottom w:val="single" w:sz="8" w:space="0" w:color="auto"/>
              <w:right w:val="single" w:sz="8" w:space="0" w:color="auto"/>
            </w:tcBorders>
            <w:shd w:val="clear" w:color="auto" w:fill="auto"/>
            <w:hideMark/>
          </w:tcPr>
          <w:p w14:paraId="3246ECF9" w14:textId="77777777" w:rsidR="00D32FCE" w:rsidRPr="00245978" w:rsidRDefault="00D32FCE" w:rsidP="00BA66B8">
            <w:pPr>
              <w:spacing w:after="0" w:line="240" w:lineRule="auto"/>
              <w:jc w:val="center"/>
              <w:rPr>
                <w:rFonts w:ascii="Avenir Next LT Pro" w:eastAsia="Times New Roman" w:hAnsi="Avenir Next LT Pro" w:cstheme="minorHAnsi"/>
                <w:b/>
                <w:bCs/>
                <w:color w:val="000000"/>
              </w:rPr>
            </w:pPr>
            <w:r w:rsidRPr="00245978">
              <w:rPr>
                <w:rFonts w:ascii="Avenir Next LT Pro" w:eastAsia="Times New Roman" w:hAnsi="Avenir Next LT Pro" w:cstheme="minorHAnsi"/>
                <w:b/>
                <w:bCs/>
                <w:color w:val="000000"/>
              </w:rPr>
              <w:t>Net capital gains (in USD)</w:t>
            </w:r>
          </w:p>
        </w:tc>
      </w:tr>
      <w:tr w:rsidR="00B31567" w:rsidRPr="00245978" w14:paraId="7CB1B5E3"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5833C662" w14:textId="77777777" w:rsidR="00B31567" w:rsidRPr="00245978" w:rsidRDefault="00B31567" w:rsidP="00B31567">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January 1,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June 29, 2020</w:t>
            </w:r>
          </w:p>
        </w:tc>
        <w:tc>
          <w:tcPr>
            <w:tcW w:w="1980" w:type="dxa"/>
            <w:tcBorders>
              <w:top w:val="nil"/>
              <w:left w:val="nil"/>
              <w:bottom w:val="nil"/>
              <w:right w:val="nil"/>
            </w:tcBorders>
            <w:shd w:val="clear" w:color="auto" w:fill="auto"/>
            <w:vAlign w:val="bottom"/>
            <w:hideMark/>
          </w:tcPr>
          <w:p w14:paraId="554E8D2B" w14:textId="77777777" w:rsidR="00B31567" w:rsidRPr="00245978" w:rsidRDefault="00B31567" w:rsidP="00B31567">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0.0000000000 </w:t>
            </w:r>
          </w:p>
        </w:tc>
        <w:tc>
          <w:tcPr>
            <w:tcW w:w="1960" w:type="dxa"/>
            <w:tcBorders>
              <w:top w:val="nil"/>
              <w:left w:val="nil"/>
              <w:bottom w:val="nil"/>
              <w:right w:val="single" w:sz="8" w:space="0" w:color="auto"/>
            </w:tcBorders>
            <w:shd w:val="clear" w:color="auto" w:fill="auto"/>
            <w:vAlign w:val="bottom"/>
            <w:hideMark/>
          </w:tcPr>
          <w:p w14:paraId="418A9638" w14:textId="1E34D240" w:rsidR="00B31567" w:rsidRPr="00245978" w:rsidRDefault="00B31567" w:rsidP="00936C39">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0.0004105402 </w:t>
            </w:r>
          </w:p>
        </w:tc>
      </w:tr>
      <w:tr w:rsidR="00B31567" w:rsidRPr="00245978" w14:paraId="254C02DB" w14:textId="77777777" w:rsidTr="00BA66B8">
        <w:trPr>
          <w:trHeight w:val="342"/>
        </w:trPr>
        <w:tc>
          <w:tcPr>
            <w:tcW w:w="4600" w:type="dxa"/>
            <w:tcBorders>
              <w:top w:val="nil"/>
              <w:left w:val="single" w:sz="8" w:space="0" w:color="auto"/>
              <w:bottom w:val="nil"/>
              <w:right w:val="nil"/>
            </w:tcBorders>
            <w:shd w:val="clear" w:color="auto" w:fill="auto"/>
            <w:vAlign w:val="bottom"/>
            <w:hideMark/>
          </w:tcPr>
          <w:p w14:paraId="489BB39C" w14:textId="77777777" w:rsidR="00B31567" w:rsidRPr="00245978" w:rsidRDefault="00B31567" w:rsidP="00B31567">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June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September 29, 2020</w:t>
            </w:r>
          </w:p>
        </w:tc>
        <w:tc>
          <w:tcPr>
            <w:tcW w:w="1980" w:type="dxa"/>
            <w:tcBorders>
              <w:top w:val="nil"/>
              <w:left w:val="nil"/>
              <w:bottom w:val="nil"/>
              <w:right w:val="nil"/>
            </w:tcBorders>
            <w:shd w:val="clear" w:color="auto" w:fill="auto"/>
            <w:vAlign w:val="bottom"/>
            <w:hideMark/>
          </w:tcPr>
          <w:p w14:paraId="1846421D" w14:textId="77777777" w:rsidR="00B31567" w:rsidRPr="00245978" w:rsidRDefault="00B31567" w:rsidP="00B31567">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c>
          <w:tcPr>
            <w:tcW w:w="1960" w:type="dxa"/>
            <w:tcBorders>
              <w:top w:val="nil"/>
              <w:left w:val="nil"/>
              <w:bottom w:val="nil"/>
              <w:right w:val="single" w:sz="8" w:space="0" w:color="auto"/>
            </w:tcBorders>
            <w:shd w:val="clear" w:color="auto" w:fill="auto"/>
            <w:vAlign w:val="bottom"/>
            <w:hideMark/>
          </w:tcPr>
          <w:p w14:paraId="5A630F3A" w14:textId="7F986A60" w:rsidR="00B31567" w:rsidRPr="00245978" w:rsidRDefault="00B31567" w:rsidP="00936C39">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0.0004103840 </w:t>
            </w:r>
          </w:p>
        </w:tc>
      </w:tr>
      <w:tr w:rsidR="00B31567" w:rsidRPr="00245978" w14:paraId="65A1BF25" w14:textId="77777777" w:rsidTr="00BA66B8">
        <w:trPr>
          <w:trHeight w:val="342"/>
        </w:trPr>
        <w:tc>
          <w:tcPr>
            <w:tcW w:w="4600" w:type="dxa"/>
            <w:tcBorders>
              <w:top w:val="nil"/>
              <w:left w:val="single" w:sz="8" w:space="0" w:color="auto"/>
              <w:bottom w:val="single" w:sz="8" w:space="0" w:color="auto"/>
              <w:right w:val="nil"/>
            </w:tcBorders>
            <w:shd w:val="clear" w:color="auto" w:fill="auto"/>
            <w:vAlign w:val="bottom"/>
            <w:hideMark/>
          </w:tcPr>
          <w:p w14:paraId="70165CC7" w14:textId="77777777" w:rsidR="00B31567" w:rsidRPr="00245978" w:rsidRDefault="00B31567" w:rsidP="00B31567">
            <w:pPr>
              <w:spacing w:after="0" w:line="240" w:lineRule="auto"/>
              <w:rPr>
                <w:rFonts w:ascii="Avenir Next LT Pro" w:eastAsia="Times New Roman" w:hAnsi="Avenir Next LT Pro" w:cstheme="minorHAnsi"/>
              </w:rPr>
            </w:pPr>
            <w:r w:rsidRPr="00245978">
              <w:rPr>
                <w:rFonts w:ascii="Avenir Next LT Pro" w:hAnsi="Avenir Next LT Pro" w:cstheme="minorHAnsi"/>
                <w:color w:val="000000"/>
              </w:rPr>
              <w:t xml:space="preserve">September 30, </w:t>
            </w:r>
            <w:proofErr w:type="gramStart"/>
            <w:r w:rsidRPr="00245978">
              <w:rPr>
                <w:rFonts w:ascii="Avenir Next LT Pro" w:hAnsi="Avenir Next LT Pro" w:cstheme="minorHAnsi"/>
                <w:color w:val="000000"/>
              </w:rPr>
              <w:t>2020</w:t>
            </w:r>
            <w:proofErr w:type="gramEnd"/>
            <w:r w:rsidRPr="00245978">
              <w:rPr>
                <w:rFonts w:ascii="Avenir Next LT Pro" w:hAnsi="Avenir Next LT Pro" w:cstheme="minorHAnsi"/>
                <w:color w:val="000000"/>
              </w:rPr>
              <w:t xml:space="preserve"> to December 31, 2020</w:t>
            </w:r>
          </w:p>
        </w:tc>
        <w:tc>
          <w:tcPr>
            <w:tcW w:w="1980" w:type="dxa"/>
            <w:tcBorders>
              <w:top w:val="nil"/>
              <w:left w:val="nil"/>
              <w:bottom w:val="single" w:sz="8" w:space="0" w:color="auto"/>
              <w:right w:val="nil"/>
            </w:tcBorders>
            <w:shd w:val="clear" w:color="auto" w:fill="auto"/>
            <w:vAlign w:val="bottom"/>
            <w:hideMark/>
          </w:tcPr>
          <w:p w14:paraId="24F23A9A" w14:textId="77777777" w:rsidR="00B31567" w:rsidRPr="00245978" w:rsidRDefault="00B31567" w:rsidP="00B31567">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0.0000000000</w:t>
            </w:r>
          </w:p>
        </w:tc>
        <w:tc>
          <w:tcPr>
            <w:tcW w:w="1960" w:type="dxa"/>
            <w:tcBorders>
              <w:top w:val="nil"/>
              <w:left w:val="nil"/>
              <w:bottom w:val="single" w:sz="8" w:space="0" w:color="auto"/>
              <w:right w:val="single" w:sz="8" w:space="0" w:color="auto"/>
            </w:tcBorders>
            <w:shd w:val="clear" w:color="auto" w:fill="auto"/>
            <w:vAlign w:val="bottom"/>
            <w:hideMark/>
          </w:tcPr>
          <w:p w14:paraId="7BBEE69B" w14:textId="5D5C8A59" w:rsidR="00B31567" w:rsidRPr="00245978" w:rsidRDefault="00B31567" w:rsidP="00936C39">
            <w:pPr>
              <w:spacing w:after="0" w:line="240" w:lineRule="auto"/>
              <w:jc w:val="right"/>
              <w:rPr>
                <w:rFonts w:ascii="Avenir Next LT Pro" w:eastAsia="Times New Roman" w:hAnsi="Avenir Next LT Pro" w:cstheme="minorHAnsi"/>
                <w:color w:val="000000"/>
              </w:rPr>
            </w:pPr>
            <w:r w:rsidRPr="00245978">
              <w:rPr>
                <w:rFonts w:ascii="Avenir Next LT Pro" w:hAnsi="Avenir Next LT Pro" w:cstheme="minorHAnsi"/>
                <w:color w:val="000000"/>
              </w:rPr>
              <w:t xml:space="preserve">0.0004103840 </w:t>
            </w:r>
          </w:p>
        </w:tc>
      </w:tr>
    </w:tbl>
    <w:p w14:paraId="092ECB95" w14:textId="77777777" w:rsidR="00D32FCE" w:rsidRPr="00245978" w:rsidRDefault="00D32FCE" w:rsidP="00D32FCE">
      <w:pPr>
        <w:rPr>
          <w:rFonts w:ascii="Avenir Next LT Pro" w:hAnsi="Avenir Next LT Pro"/>
        </w:rPr>
      </w:pPr>
    </w:p>
    <w:p w14:paraId="6344BE23" w14:textId="36FF4E9A" w:rsidR="00D32FCE" w:rsidRPr="00245978" w:rsidRDefault="00D32FCE" w:rsidP="00D32FCE">
      <w:pPr>
        <w:rPr>
          <w:rFonts w:ascii="Avenir Next LT Pro" w:hAnsi="Avenir Next LT Pro"/>
        </w:rPr>
      </w:pPr>
      <w:r w:rsidRPr="00245978">
        <w:rPr>
          <w:rFonts w:ascii="Avenir Next LT Pro" w:hAnsi="Avenir Next LT Pro"/>
        </w:rPr>
        <w:t>To determine your pro rata shares of the amounts above, multiply the amounts by your number of Class A and B shares in Kinnevik</w:t>
      </w:r>
      <w:r w:rsidR="00CA6B8E" w:rsidRPr="00245978">
        <w:rPr>
          <w:rFonts w:ascii="Avenir Next LT Pro" w:hAnsi="Avenir Next LT Pro"/>
        </w:rPr>
        <w:t xml:space="preserve"> AB</w:t>
      </w:r>
      <w:r w:rsidRPr="00245978">
        <w:rPr>
          <w:rFonts w:ascii="Avenir Next LT Pro" w:hAnsi="Avenir Next LT Pro"/>
        </w:rPr>
        <w:t xml:space="preserve">, and then by the number of days you held the respective shares during the period specified in paragraph 1 (i.e., 365 if you held shares during the entirety of </w:t>
      </w:r>
      <w:r w:rsidR="00465542" w:rsidRPr="00245978">
        <w:rPr>
          <w:rFonts w:ascii="Avenir Next LT Pro" w:hAnsi="Avenir Next LT Pro"/>
        </w:rPr>
        <w:t xml:space="preserve">Kinnevik Internet Lux </w:t>
      </w:r>
      <w:r w:rsidR="00DA4510" w:rsidRPr="00245978">
        <w:rPr>
          <w:rFonts w:ascii="Avenir Next LT Pro" w:hAnsi="Avenir Next LT Pro"/>
        </w:rPr>
        <w:t xml:space="preserve">S.á </w:t>
      </w:r>
      <w:proofErr w:type="spellStart"/>
      <w:r w:rsidR="00DA4510" w:rsidRPr="00245978">
        <w:rPr>
          <w:rFonts w:ascii="Avenir Next LT Pro" w:hAnsi="Avenir Next LT Pro"/>
        </w:rPr>
        <w:t>r.l.</w:t>
      </w:r>
      <w:r w:rsidR="00465542" w:rsidRPr="00245978">
        <w:rPr>
          <w:rFonts w:ascii="Avenir Next LT Pro" w:hAnsi="Avenir Next LT Pro"/>
        </w:rPr>
        <w:t>’s</w:t>
      </w:r>
      <w:proofErr w:type="spellEnd"/>
      <w:r w:rsidR="00465542" w:rsidRPr="00245978">
        <w:rPr>
          <w:rFonts w:ascii="Avenir Next LT Pro" w:hAnsi="Avenir Next LT Pro"/>
        </w:rPr>
        <w:t xml:space="preserve"> </w:t>
      </w:r>
      <w:r w:rsidRPr="00245978">
        <w:rPr>
          <w:rFonts w:ascii="Avenir Next LT Pro" w:hAnsi="Avenir Next LT Pro"/>
        </w:rPr>
        <w:t>taxable year ended December 31, 202</w:t>
      </w:r>
      <w:r w:rsidR="00307818" w:rsidRPr="00245978">
        <w:rPr>
          <w:rFonts w:ascii="Avenir Next LT Pro" w:hAnsi="Avenir Next LT Pro"/>
        </w:rPr>
        <w:t>0</w:t>
      </w:r>
      <w:r w:rsidRPr="00245978">
        <w:rPr>
          <w:rFonts w:ascii="Avenir Next LT Pro" w:hAnsi="Avenir Next LT Pro"/>
        </w:rPr>
        <w:t>).</w:t>
      </w:r>
    </w:p>
    <w:p w14:paraId="5F3F2898" w14:textId="4A0B726C" w:rsidR="00D32FCE" w:rsidRPr="00245978" w:rsidRDefault="00D32FCE" w:rsidP="00D32FCE">
      <w:pPr>
        <w:rPr>
          <w:rFonts w:ascii="Avenir Next LT Pro" w:hAnsi="Avenir Next LT Pro"/>
        </w:rPr>
      </w:pPr>
      <w:r w:rsidRPr="00245978">
        <w:rPr>
          <w:rFonts w:ascii="Avenir Next LT Pro" w:hAnsi="Avenir Next LT Pro"/>
        </w:rPr>
        <w:t xml:space="preserve">3. </w:t>
      </w:r>
      <w:r w:rsidR="00465542" w:rsidRPr="00245978">
        <w:rPr>
          <w:rFonts w:ascii="Avenir Next LT Pro" w:hAnsi="Avenir Next LT Pro"/>
        </w:rPr>
        <w:t xml:space="preserve">Kinnevik Internet Lux </w:t>
      </w:r>
      <w:r w:rsidR="00DA4510" w:rsidRPr="00245978">
        <w:rPr>
          <w:rFonts w:ascii="Avenir Next LT Pro" w:hAnsi="Avenir Next LT Pro"/>
        </w:rPr>
        <w:t>S.á r.l.</w:t>
      </w:r>
      <w:r w:rsidR="00465542" w:rsidRPr="00245978">
        <w:rPr>
          <w:rFonts w:ascii="Avenir Next LT Pro" w:hAnsi="Avenir Next LT Pro"/>
        </w:rPr>
        <w:t xml:space="preserve"> </w:t>
      </w:r>
      <w:r w:rsidRPr="00245978">
        <w:rPr>
          <w:rFonts w:ascii="Avenir Next LT Pro" w:hAnsi="Avenir Next LT Pro"/>
        </w:rPr>
        <w:t>did not make any distributions or deemed distributions for the tax year specified in paragraph 1.</w:t>
      </w:r>
    </w:p>
    <w:p w14:paraId="15052DEE" w14:textId="76301285" w:rsidR="00D32FCE" w:rsidRPr="00245978" w:rsidRDefault="00D32FCE" w:rsidP="00D32FCE">
      <w:pPr>
        <w:rPr>
          <w:rFonts w:ascii="Avenir Next LT Pro" w:hAnsi="Avenir Next LT Pro"/>
        </w:rPr>
      </w:pPr>
      <w:r w:rsidRPr="00245978">
        <w:rPr>
          <w:rFonts w:ascii="Avenir Next LT Pro" w:hAnsi="Avenir Next LT Pro"/>
        </w:rPr>
        <w:t xml:space="preserve">A U.S. tax advisor of Kinnevik </w:t>
      </w:r>
      <w:r w:rsidR="00CA6B8E" w:rsidRPr="00245978">
        <w:rPr>
          <w:rFonts w:ascii="Avenir Next LT Pro" w:hAnsi="Avenir Next LT Pro"/>
        </w:rPr>
        <w:t xml:space="preserve">AB </w:t>
      </w:r>
      <w:r w:rsidRPr="00245978">
        <w:rPr>
          <w:rFonts w:ascii="Avenir Next LT Pro" w:hAnsi="Avenir Next LT Pro"/>
        </w:rPr>
        <w:t xml:space="preserve">has computed the above amounts in accordance with U.S. income tax principles. Kinnevik </w:t>
      </w:r>
      <w:r w:rsidR="00CA6B8E" w:rsidRPr="00245978">
        <w:rPr>
          <w:rFonts w:ascii="Avenir Next LT Pro" w:hAnsi="Avenir Next LT Pro"/>
        </w:rPr>
        <w:t xml:space="preserve">AB </w:t>
      </w:r>
      <w:r w:rsidRPr="00245978">
        <w:rPr>
          <w:rFonts w:ascii="Avenir Next LT Pro" w:hAnsi="Avenir Next LT Pro"/>
        </w:rPr>
        <w:t xml:space="preserve">will permit you to inspect and copy its permanent books of account, records and such other documents as may be maintained by it to establish that </w:t>
      </w:r>
      <w:r w:rsidR="00465542" w:rsidRPr="00245978">
        <w:rPr>
          <w:rFonts w:ascii="Avenir Next LT Pro" w:hAnsi="Avenir Next LT Pro"/>
        </w:rPr>
        <w:t xml:space="preserve">Kinnevik Internet Lux </w:t>
      </w:r>
      <w:r w:rsidR="00FC0764" w:rsidRPr="00245978">
        <w:rPr>
          <w:rFonts w:ascii="Avenir Next LT Pro" w:hAnsi="Avenir Next LT Pro"/>
        </w:rPr>
        <w:t xml:space="preserve">S.á </w:t>
      </w:r>
      <w:proofErr w:type="spellStart"/>
      <w:r w:rsidR="00FC0764" w:rsidRPr="00245978">
        <w:rPr>
          <w:rFonts w:ascii="Avenir Next LT Pro" w:hAnsi="Avenir Next LT Pro"/>
        </w:rPr>
        <w:t>r.l.</w:t>
      </w:r>
      <w:r w:rsidR="00465542" w:rsidRPr="00245978">
        <w:rPr>
          <w:rFonts w:ascii="Avenir Next LT Pro" w:hAnsi="Avenir Next LT Pro"/>
        </w:rPr>
        <w:t>’s</w:t>
      </w:r>
      <w:proofErr w:type="spellEnd"/>
      <w:r w:rsidR="00465542" w:rsidRPr="00245978">
        <w:rPr>
          <w:rFonts w:ascii="Avenir Next LT Pro" w:hAnsi="Avenir Next LT Pro"/>
        </w:rPr>
        <w:t xml:space="preserve"> </w:t>
      </w:r>
      <w:r w:rsidRPr="00245978">
        <w:rPr>
          <w:rFonts w:ascii="Avenir Next LT Pro" w:hAnsi="Avenir Next LT Pro"/>
        </w:rPr>
        <w:t>ordinary earnings and net capital gain, as provided in Section 1293(e) of the Code, are computed in accordance with U.S. income tax principles, and to verify these amounts and your pro rata shares thereof.</w:t>
      </w:r>
      <w:r w:rsidR="00245978" w:rsidRPr="00245978">
        <w:rPr>
          <w:rStyle w:val="FootnoteReference"/>
          <w:rFonts w:ascii="Avenir Next LT Pro" w:hAnsi="Avenir Next LT Pro"/>
        </w:rPr>
        <w:footnoteReference w:id="4"/>
      </w:r>
    </w:p>
    <w:p w14:paraId="15CBAF4B" w14:textId="77777777" w:rsidR="00E1154B" w:rsidRPr="00245978" w:rsidRDefault="00E1154B">
      <w:pPr>
        <w:rPr>
          <w:rFonts w:ascii="Avenir Next LT Pro" w:hAnsi="Avenir Next LT Pro"/>
        </w:rPr>
      </w:pPr>
    </w:p>
    <w:sectPr w:rsidR="00E1154B" w:rsidRPr="002459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326B" w14:textId="77777777" w:rsidR="00266198" w:rsidRDefault="00266198" w:rsidP="00903A9F">
      <w:pPr>
        <w:spacing w:after="0" w:line="240" w:lineRule="auto"/>
      </w:pPr>
      <w:r>
        <w:separator/>
      </w:r>
    </w:p>
  </w:endnote>
  <w:endnote w:type="continuationSeparator" w:id="0">
    <w:p w14:paraId="5807F97A" w14:textId="77777777" w:rsidR="00266198" w:rsidRDefault="00266198" w:rsidP="00903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E3814" w14:textId="77777777" w:rsidR="00266198" w:rsidRDefault="00266198" w:rsidP="00903A9F">
      <w:pPr>
        <w:spacing w:after="0" w:line="240" w:lineRule="auto"/>
      </w:pPr>
      <w:r>
        <w:separator/>
      </w:r>
    </w:p>
  </w:footnote>
  <w:footnote w:type="continuationSeparator" w:id="0">
    <w:p w14:paraId="5258B8F7" w14:textId="77777777" w:rsidR="00266198" w:rsidRDefault="00266198" w:rsidP="00903A9F">
      <w:pPr>
        <w:spacing w:after="0" w:line="240" w:lineRule="auto"/>
      </w:pPr>
      <w:r>
        <w:continuationSeparator/>
      </w:r>
    </w:p>
  </w:footnote>
  <w:footnote w:id="1">
    <w:p w14:paraId="0D0E5C59" w14:textId="3BA63C2A" w:rsidR="00FD31BC" w:rsidRPr="002B33A2" w:rsidRDefault="00FD31BC">
      <w:pPr>
        <w:pStyle w:val="FootnoteText"/>
        <w:rPr>
          <w:rFonts w:ascii="Avenir Next LT Pro" w:hAnsi="Avenir Next LT Pro"/>
          <w:sz w:val="18"/>
          <w:szCs w:val="18"/>
        </w:rPr>
      </w:pPr>
      <w:r w:rsidRPr="002B33A2">
        <w:rPr>
          <w:rStyle w:val="FootnoteReference"/>
          <w:rFonts w:ascii="Avenir Next LT Pro" w:hAnsi="Avenir Next LT Pro"/>
          <w:sz w:val="18"/>
          <w:szCs w:val="18"/>
        </w:rPr>
        <w:footnoteRef/>
      </w:r>
      <w:r w:rsidRPr="002B33A2">
        <w:rPr>
          <w:rFonts w:ascii="Avenir Next LT Pro" w:hAnsi="Avenir Next LT Pro"/>
          <w:sz w:val="18"/>
          <w:szCs w:val="18"/>
        </w:rPr>
        <w:t xml:space="preserve"> Access will be granted to such books</w:t>
      </w:r>
      <w:r w:rsidR="00570866" w:rsidRPr="002B33A2">
        <w:rPr>
          <w:rFonts w:ascii="Avenir Next LT Pro" w:hAnsi="Avenir Next LT Pro"/>
          <w:sz w:val="18"/>
          <w:szCs w:val="18"/>
        </w:rPr>
        <w:t>,</w:t>
      </w:r>
      <w:r w:rsidRPr="002B33A2">
        <w:rPr>
          <w:rFonts w:ascii="Avenir Next LT Pro" w:hAnsi="Avenir Next LT Pro"/>
          <w:sz w:val="18"/>
          <w:szCs w:val="18"/>
        </w:rPr>
        <w:t xml:space="preserve"> records </w:t>
      </w:r>
      <w:r w:rsidR="00570866" w:rsidRPr="002B33A2">
        <w:rPr>
          <w:rFonts w:ascii="Avenir Next LT Pro" w:hAnsi="Avenir Next LT Pro"/>
          <w:sz w:val="18"/>
          <w:szCs w:val="18"/>
        </w:rPr>
        <w:t xml:space="preserve">and other documents </w:t>
      </w:r>
      <w:r w:rsidR="00BC17E2" w:rsidRPr="002B33A2">
        <w:rPr>
          <w:rFonts w:ascii="Avenir Next LT Pro" w:hAnsi="Avenir Next LT Pro"/>
          <w:sz w:val="18"/>
          <w:szCs w:val="18"/>
        </w:rPr>
        <w:t xml:space="preserve">that are </w:t>
      </w:r>
      <w:r w:rsidRPr="002B33A2">
        <w:rPr>
          <w:rFonts w:ascii="Avenir Next LT Pro" w:hAnsi="Avenir Next LT Pro"/>
          <w:sz w:val="18"/>
          <w:szCs w:val="18"/>
        </w:rPr>
        <w:t xml:space="preserve">required to be produced under </w:t>
      </w:r>
      <w:r w:rsidR="005E7205" w:rsidRPr="002B33A2">
        <w:rPr>
          <w:rFonts w:ascii="Avenir Next LT Pro" w:hAnsi="Avenir Next LT Pro"/>
          <w:sz w:val="18"/>
          <w:szCs w:val="18"/>
        </w:rPr>
        <w:t>applicable</w:t>
      </w:r>
      <w:r w:rsidRPr="002B33A2">
        <w:rPr>
          <w:rFonts w:ascii="Avenir Next LT Pro" w:hAnsi="Avenir Next LT Pro"/>
          <w:sz w:val="18"/>
          <w:szCs w:val="18"/>
        </w:rPr>
        <w:t xml:space="preserve"> accounting law</w:t>
      </w:r>
      <w:r w:rsidR="00B406F4" w:rsidRPr="002B33A2">
        <w:rPr>
          <w:rFonts w:ascii="Avenir Next LT Pro" w:hAnsi="Avenir Next LT Pro"/>
          <w:sz w:val="18"/>
          <w:szCs w:val="18"/>
        </w:rPr>
        <w:t xml:space="preserve">, and will be granted </w:t>
      </w:r>
      <w:r w:rsidRPr="002B33A2">
        <w:rPr>
          <w:rFonts w:ascii="Avenir Next LT Pro" w:hAnsi="Avenir Next LT Pro"/>
          <w:sz w:val="18"/>
          <w:szCs w:val="18"/>
        </w:rPr>
        <w:t>to the greatest extent permissible under Swedish law.</w:t>
      </w:r>
    </w:p>
  </w:footnote>
  <w:footnote w:id="2">
    <w:p w14:paraId="57CAFCDB" w14:textId="1B2FB6F9" w:rsidR="00245978" w:rsidRPr="00245978" w:rsidRDefault="00245978">
      <w:pPr>
        <w:pStyle w:val="FootnoteText"/>
      </w:pPr>
      <w:r>
        <w:rPr>
          <w:rStyle w:val="FootnoteReference"/>
        </w:rPr>
        <w:footnoteRef/>
      </w:r>
      <w:r>
        <w:t xml:space="preserve"> </w:t>
      </w:r>
      <w:r w:rsidRPr="002B33A2">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 w:id="3">
    <w:p w14:paraId="73E482A1" w14:textId="5346899C" w:rsidR="00245978" w:rsidRPr="00245978" w:rsidRDefault="00245978">
      <w:pPr>
        <w:pStyle w:val="FootnoteText"/>
      </w:pPr>
      <w:r>
        <w:rPr>
          <w:rStyle w:val="FootnoteReference"/>
        </w:rPr>
        <w:footnoteRef/>
      </w:r>
      <w:r>
        <w:t xml:space="preserve"> </w:t>
      </w:r>
      <w:r w:rsidRPr="002B33A2">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 w:id="4">
    <w:p w14:paraId="2D437273" w14:textId="51ACF18E" w:rsidR="00245978" w:rsidRPr="00245978" w:rsidRDefault="00245978">
      <w:pPr>
        <w:pStyle w:val="FootnoteText"/>
      </w:pPr>
      <w:r>
        <w:rPr>
          <w:rStyle w:val="FootnoteReference"/>
        </w:rPr>
        <w:footnoteRef/>
      </w:r>
      <w:r>
        <w:t xml:space="preserve"> </w:t>
      </w:r>
      <w:r w:rsidRPr="002B33A2">
        <w:rPr>
          <w:rFonts w:ascii="Avenir Next LT Pro" w:hAnsi="Avenir Next LT Pro"/>
          <w:sz w:val="18"/>
          <w:szCs w:val="18"/>
        </w:rPr>
        <w:t>Access will be granted to such books, records and other documents that are required to be produced under applicable accounting law, and will be granted to the greatest extent permissible under Swedish law.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C5C"/>
    <w:rsid w:val="00031FEA"/>
    <w:rsid w:val="00047F24"/>
    <w:rsid w:val="0016037C"/>
    <w:rsid w:val="001A3243"/>
    <w:rsid w:val="00213EDC"/>
    <w:rsid w:val="00234E62"/>
    <w:rsid w:val="00245978"/>
    <w:rsid w:val="00266198"/>
    <w:rsid w:val="002B33A2"/>
    <w:rsid w:val="002C125E"/>
    <w:rsid w:val="00307818"/>
    <w:rsid w:val="00370E8F"/>
    <w:rsid w:val="0037287A"/>
    <w:rsid w:val="003C47BA"/>
    <w:rsid w:val="004075A6"/>
    <w:rsid w:val="00465542"/>
    <w:rsid w:val="00470631"/>
    <w:rsid w:val="00504674"/>
    <w:rsid w:val="00541116"/>
    <w:rsid w:val="00570866"/>
    <w:rsid w:val="00576A11"/>
    <w:rsid w:val="005D6258"/>
    <w:rsid w:val="005E7205"/>
    <w:rsid w:val="005F5207"/>
    <w:rsid w:val="00614768"/>
    <w:rsid w:val="00666EA5"/>
    <w:rsid w:val="006B52D4"/>
    <w:rsid w:val="006D035A"/>
    <w:rsid w:val="006E253B"/>
    <w:rsid w:val="007F17CB"/>
    <w:rsid w:val="00885D08"/>
    <w:rsid w:val="00895F1B"/>
    <w:rsid w:val="008A0FD7"/>
    <w:rsid w:val="008A1E34"/>
    <w:rsid w:val="008C38E2"/>
    <w:rsid w:val="00903A9F"/>
    <w:rsid w:val="00907C91"/>
    <w:rsid w:val="009116B5"/>
    <w:rsid w:val="00936C39"/>
    <w:rsid w:val="009A358A"/>
    <w:rsid w:val="009D693F"/>
    <w:rsid w:val="00A17113"/>
    <w:rsid w:val="00AB4C4F"/>
    <w:rsid w:val="00B31567"/>
    <w:rsid w:val="00B406F4"/>
    <w:rsid w:val="00B60F0B"/>
    <w:rsid w:val="00BC17E2"/>
    <w:rsid w:val="00C71819"/>
    <w:rsid w:val="00CA4C5C"/>
    <w:rsid w:val="00CA6B8E"/>
    <w:rsid w:val="00D32FCE"/>
    <w:rsid w:val="00DA4510"/>
    <w:rsid w:val="00DB637F"/>
    <w:rsid w:val="00DD3943"/>
    <w:rsid w:val="00E1058C"/>
    <w:rsid w:val="00E1154B"/>
    <w:rsid w:val="00E426D4"/>
    <w:rsid w:val="00E73E19"/>
    <w:rsid w:val="00ED7B08"/>
    <w:rsid w:val="00EE62CC"/>
    <w:rsid w:val="00EF0D1E"/>
    <w:rsid w:val="00F0020C"/>
    <w:rsid w:val="00F34FD8"/>
    <w:rsid w:val="00F76AB7"/>
    <w:rsid w:val="00FC0764"/>
    <w:rsid w:val="00FD31BC"/>
    <w:rsid w:val="00FF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EE37D5"/>
  <w15:chartTrackingRefBased/>
  <w15:docId w15:val="{B2D9E998-CCDD-43F3-821D-EFEBCA11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A4C5C"/>
    <w:rPr>
      <w:sz w:val="16"/>
      <w:szCs w:val="16"/>
    </w:rPr>
  </w:style>
  <w:style w:type="paragraph" w:styleId="CommentText">
    <w:name w:val="annotation text"/>
    <w:basedOn w:val="Normal"/>
    <w:link w:val="CommentTextChar"/>
    <w:uiPriority w:val="99"/>
    <w:semiHidden/>
    <w:unhideWhenUsed/>
    <w:rsid w:val="00CA4C5C"/>
    <w:pPr>
      <w:spacing w:line="240" w:lineRule="auto"/>
    </w:pPr>
    <w:rPr>
      <w:sz w:val="20"/>
      <w:szCs w:val="20"/>
    </w:rPr>
  </w:style>
  <w:style w:type="character" w:customStyle="1" w:styleId="CommentTextChar">
    <w:name w:val="Comment Text Char"/>
    <w:basedOn w:val="DefaultParagraphFont"/>
    <w:link w:val="CommentText"/>
    <w:uiPriority w:val="99"/>
    <w:semiHidden/>
    <w:rsid w:val="00CA4C5C"/>
    <w:rPr>
      <w:sz w:val="20"/>
      <w:szCs w:val="20"/>
    </w:rPr>
  </w:style>
  <w:style w:type="paragraph" w:styleId="CommentSubject">
    <w:name w:val="annotation subject"/>
    <w:basedOn w:val="CommentText"/>
    <w:next w:val="CommentText"/>
    <w:link w:val="CommentSubjectChar"/>
    <w:uiPriority w:val="99"/>
    <w:semiHidden/>
    <w:unhideWhenUsed/>
    <w:rsid w:val="00CA4C5C"/>
    <w:rPr>
      <w:b/>
      <w:bCs/>
    </w:rPr>
  </w:style>
  <w:style w:type="character" w:customStyle="1" w:styleId="CommentSubjectChar">
    <w:name w:val="Comment Subject Char"/>
    <w:basedOn w:val="CommentTextChar"/>
    <w:link w:val="CommentSubject"/>
    <w:uiPriority w:val="99"/>
    <w:semiHidden/>
    <w:rsid w:val="00CA4C5C"/>
    <w:rPr>
      <w:b/>
      <w:bCs/>
      <w:sz w:val="20"/>
      <w:szCs w:val="20"/>
    </w:rPr>
  </w:style>
  <w:style w:type="paragraph" w:styleId="FootnoteText">
    <w:name w:val="footnote text"/>
    <w:basedOn w:val="Normal"/>
    <w:link w:val="FootnoteTextChar"/>
    <w:uiPriority w:val="99"/>
    <w:semiHidden/>
    <w:unhideWhenUsed/>
    <w:rsid w:val="00903A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3A9F"/>
    <w:rPr>
      <w:sz w:val="20"/>
      <w:szCs w:val="20"/>
    </w:rPr>
  </w:style>
  <w:style w:type="character" w:styleId="FootnoteReference">
    <w:name w:val="footnote reference"/>
    <w:basedOn w:val="DefaultParagraphFont"/>
    <w:uiPriority w:val="99"/>
    <w:semiHidden/>
    <w:unhideWhenUsed/>
    <w:rsid w:val="00903A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B45B-0A66-4183-A647-71A30420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1949</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Skinner</dc:creator>
  <cp:keywords/>
  <dc:description/>
  <cp:lastModifiedBy>Anders Strandberg</cp:lastModifiedBy>
  <cp:revision>45</cp:revision>
  <cp:lastPrinted>2021-09-13T12:38:00Z</cp:lastPrinted>
  <dcterms:created xsi:type="dcterms:W3CDTF">2022-08-29T14:57:00Z</dcterms:created>
  <dcterms:modified xsi:type="dcterms:W3CDTF">2022-08-30T12:22:00Z</dcterms:modified>
</cp:coreProperties>
</file>